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DFB" w:rsidRPr="00BD5AE8" w:rsidRDefault="00BD5AE8" w:rsidP="00BD5AE8">
      <w:pPr>
        <w:autoSpaceDE w:val="0"/>
        <w:autoSpaceDN w:val="0"/>
        <w:adjustRightInd w:val="0"/>
        <w:spacing w:after="0" w:line="240" w:lineRule="auto"/>
        <w:ind w:left="0" w:firstLine="567"/>
        <w:rPr>
          <w:rFonts w:eastAsiaTheme="minorEastAsia"/>
          <w:b/>
          <w:bCs/>
          <w:i/>
          <w:iCs/>
          <w:color w:val="auto"/>
          <w:sz w:val="20"/>
          <w:szCs w:val="20"/>
        </w:rPr>
      </w:pPr>
      <w:r w:rsidRPr="00BD5AE8">
        <w:rPr>
          <w:rFonts w:eastAsiaTheme="minorEastAsia"/>
          <w:b/>
          <w:bCs/>
          <w:i/>
          <w:iCs/>
          <w:noProof/>
          <w:color w:val="auto"/>
          <w:sz w:val="20"/>
          <w:szCs w:val="20"/>
        </w:rPr>
        <w:drawing>
          <wp:anchor distT="0" distB="0" distL="114300" distR="114300" simplePos="0" relativeHeight="251645440" behindDoc="0" locked="0" layoutInCell="1" allowOverlap="1" wp14:anchorId="04A90C6A" wp14:editId="644E02C4">
            <wp:simplePos x="0" y="0"/>
            <wp:positionH relativeFrom="column">
              <wp:posOffset>-217018</wp:posOffset>
            </wp:positionH>
            <wp:positionV relativeFrom="paragraph">
              <wp:posOffset>-61828</wp:posOffset>
            </wp:positionV>
            <wp:extent cx="520860" cy="516742"/>
            <wp:effectExtent l="0" t="0" r="0" b="0"/>
            <wp:wrapNone/>
            <wp:docPr id="1" name="Picture 1" descr="E:\Jurnal Perspektif\Logo Perspek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Perspektif\Logo Perspekti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860" cy="5167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02DFB" w:rsidRPr="00BD5AE8">
        <w:rPr>
          <w:rFonts w:eastAsiaTheme="minorEastAsia"/>
          <w:b/>
          <w:bCs/>
          <w:i/>
          <w:iCs/>
          <w:color w:val="auto"/>
          <w:sz w:val="20"/>
          <w:szCs w:val="20"/>
        </w:rPr>
        <w:t>Jurnal</w:t>
      </w:r>
      <w:proofErr w:type="spellEnd"/>
      <w:r w:rsidR="00C02DFB" w:rsidRPr="00BD5AE8">
        <w:rPr>
          <w:rFonts w:eastAsiaTheme="minorEastAsia"/>
          <w:b/>
          <w:bCs/>
          <w:i/>
          <w:iCs/>
          <w:color w:val="auto"/>
          <w:sz w:val="20"/>
          <w:szCs w:val="20"/>
        </w:rPr>
        <w:t xml:space="preserve"> </w:t>
      </w:r>
      <w:proofErr w:type="spellStart"/>
      <w:r w:rsidR="00C02DFB" w:rsidRPr="00BD5AE8">
        <w:rPr>
          <w:rFonts w:eastAsiaTheme="minorEastAsia"/>
          <w:b/>
          <w:bCs/>
          <w:i/>
          <w:iCs/>
          <w:color w:val="auto"/>
          <w:sz w:val="20"/>
          <w:szCs w:val="20"/>
        </w:rPr>
        <w:t>Perspektif</w:t>
      </w:r>
      <w:proofErr w:type="spellEnd"/>
      <w:r w:rsidRPr="00BD5AE8">
        <w:rPr>
          <w:snapToGrid w:val="0"/>
          <w:w w:val="0"/>
          <w:sz w:val="0"/>
          <w:szCs w:val="0"/>
          <w:u w:color="000000"/>
          <w:bdr w:val="none" w:sz="0" w:space="0" w:color="000000"/>
          <w:shd w:val="clear" w:color="000000" w:fill="000000"/>
          <w:lang w:val="x-none" w:eastAsia="x-none" w:bidi="x-none"/>
        </w:rPr>
        <w:t xml:space="preserve"> </w:t>
      </w:r>
    </w:p>
    <w:p w:rsidR="00C02DFB" w:rsidRPr="00BD5AE8" w:rsidRDefault="00C904E4" w:rsidP="00BD5AE8">
      <w:pPr>
        <w:autoSpaceDE w:val="0"/>
        <w:autoSpaceDN w:val="0"/>
        <w:adjustRightInd w:val="0"/>
        <w:spacing w:after="0" w:line="240" w:lineRule="auto"/>
        <w:ind w:left="0" w:firstLine="567"/>
        <w:rPr>
          <w:rFonts w:eastAsiaTheme="minorEastAsia"/>
          <w:b/>
          <w:bCs/>
          <w:i/>
          <w:iCs/>
          <w:color w:val="auto"/>
          <w:sz w:val="20"/>
          <w:szCs w:val="20"/>
          <w:lang w:val="id-ID"/>
        </w:rPr>
      </w:pPr>
      <w:r w:rsidRPr="00BD5AE8">
        <w:rPr>
          <w:rFonts w:eastAsiaTheme="minorEastAsia"/>
          <w:b/>
          <w:bCs/>
          <w:i/>
          <w:iCs/>
          <w:color w:val="auto"/>
          <w:sz w:val="20"/>
          <w:szCs w:val="20"/>
        </w:rPr>
        <w:t xml:space="preserve">Vol. </w:t>
      </w:r>
      <w:r w:rsidR="000B7151"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No. </w:t>
      </w:r>
      <w:r w:rsidR="000B7151"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w:t>
      </w:r>
      <w:r w:rsidR="000B7151" w:rsidRPr="00BD5AE8">
        <w:rPr>
          <w:rFonts w:eastAsiaTheme="minorEastAsia"/>
          <w:b/>
          <w:bCs/>
          <w:i/>
          <w:iCs/>
          <w:color w:val="auto"/>
          <w:sz w:val="20"/>
          <w:szCs w:val="20"/>
          <w:lang w:val="id-ID"/>
        </w:rPr>
        <w:t>Bulan</w:t>
      </w:r>
      <w:r w:rsidR="00366E06" w:rsidRPr="00BD5AE8">
        <w:rPr>
          <w:rFonts w:eastAsiaTheme="minorEastAsia"/>
          <w:b/>
          <w:bCs/>
          <w:i/>
          <w:iCs/>
          <w:color w:val="auto"/>
          <w:sz w:val="20"/>
          <w:szCs w:val="20"/>
        </w:rPr>
        <w:t xml:space="preserve"> </w:t>
      </w:r>
      <w:r w:rsidR="000B7151" w:rsidRPr="00BD5AE8">
        <w:rPr>
          <w:rFonts w:eastAsiaTheme="minorEastAsia"/>
          <w:b/>
          <w:bCs/>
          <w:i/>
          <w:iCs/>
          <w:color w:val="auto"/>
          <w:sz w:val="20"/>
          <w:szCs w:val="20"/>
          <w:lang w:val="id-ID"/>
        </w:rPr>
        <w:t>Tahun</w:t>
      </w:r>
    </w:p>
    <w:p w:rsidR="00C02DFB" w:rsidRDefault="00C904E4" w:rsidP="00BD5AE8">
      <w:pPr>
        <w:spacing w:after="138" w:line="240" w:lineRule="auto"/>
        <w:ind w:left="0" w:right="-15" w:firstLine="567"/>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000B7151" w:rsidRPr="00BD5AE8">
        <w:rPr>
          <w:rFonts w:eastAsiaTheme="minorEastAsia"/>
          <w:b/>
          <w:bCs/>
          <w:i/>
          <w:iCs/>
          <w:color w:val="auto"/>
          <w:sz w:val="20"/>
          <w:szCs w:val="20"/>
          <w:lang w:val="id-ID"/>
        </w:rPr>
        <w:t>1</w:t>
      </w:r>
      <w:r w:rsidR="00A51709" w:rsidRPr="00BD5AE8">
        <w:rPr>
          <w:rFonts w:eastAsiaTheme="minorEastAsia"/>
          <w:b/>
          <w:bCs/>
          <w:i/>
          <w:iCs/>
          <w:color w:val="auto"/>
          <w:sz w:val="20"/>
          <w:szCs w:val="20"/>
        </w:rPr>
        <w:t>-</w:t>
      </w:r>
      <w:r w:rsidR="000B7151" w:rsidRPr="00BD5AE8">
        <w:rPr>
          <w:rFonts w:eastAsiaTheme="minorEastAsia"/>
          <w:b/>
          <w:bCs/>
          <w:i/>
          <w:iCs/>
          <w:color w:val="auto"/>
          <w:sz w:val="20"/>
          <w:szCs w:val="20"/>
          <w:lang w:val="id-ID"/>
        </w:rPr>
        <w:t>15</w:t>
      </w:r>
    </w:p>
    <w:p w:rsidR="00D952DB" w:rsidRPr="0036588C" w:rsidRDefault="00D952DB" w:rsidP="0036588C">
      <w:pPr>
        <w:spacing w:after="138" w:line="240" w:lineRule="auto"/>
        <w:ind w:left="0" w:right="-15" w:firstLine="567"/>
        <w:rPr>
          <w:rFonts w:eastAsiaTheme="minorEastAsia"/>
          <w:b/>
          <w:bCs/>
          <w:i/>
          <w:iCs/>
          <w:color w:val="auto"/>
          <w:szCs w:val="24"/>
          <w:lang w:val="id-ID"/>
        </w:rPr>
      </w:pPr>
    </w:p>
    <w:p w:rsidR="00042598" w:rsidRDefault="0036588C" w:rsidP="0036588C">
      <w:pPr>
        <w:spacing w:after="0" w:line="240" w:lineRule="auto"/>
        <w:ind w:left="0" w:firstLine="0"/>
        <w:jc w:val="center"/>
        <w:rPr>
          <w:b/>
          <w:szCs w:val="24"/>
        </w:rPr>
      </w:pPr>
      <w:r w:rsidRPr="0036588C">
        <w:rPr>
          <w:b/>
          <w:szCs w:val="24"/>
        </w:rPr>
        <w:t xml:space="preserve">Comparison Of Inquiry And Problem Solving Approaches Towards </w:t>
      </w:r>
      <w:r>
        <w:rPr>
          <w:b/>
          <w:szCs w:val="24"/>
        </w:rPr>
        <w:br/>
      </w:r>
      <w:r w:rsidRPr="0036588C">
        <w:rPr>
          <w:b/>
          <w:szCs w:val="24"/>
        </w:rPr>
        <w:t xml:space="preserve">Improving Students' Mathematical Reasoning Ability And </w:t>
      </w:r>
      <w:r>
        <w:rPr>
          <w:b/>
          <w:szCs w:val="24"/>
        </w:rPr>
        <w:br/>
      </w:r>
      <w:r w:rsidRPr="0036588C">
        <w:rPr>
          <w:b/>
          <w:szCs w:val="24"/>
        </w:rPr>
        <w:t>Self Confidence</w:t>
      </w:r>
      <w:r>
        <w:rPr>
          <w:b/>
          <w:szCs w:val="24"/>
        </w:rPr>
        <w:t xml:space="preserve"> High School Students</w:t>
      </w:r>
    </w:p>
    <w:p w:rsidR="0036588C" w:rsidRPr="0036588C" w:rsidRDefault="0036588C" w:rsidP="0036588C">
      <w:pPr>
        <w:spacing w:after="0" w:line="240" w:lineRule="auto"/>
        <w:ind w:left="0" w:firstLine="0"/>
        <w:jc w:val="center"/>
        <w:rPr>
          <w:rFonts w:eastAsia="Calibri"/>
          <w:color w:val="auto"/>
          <w:szCs w:val="24"/>
        </w:rPr>
      </w:pPr>
    </w:p>
    <w:p w:rsidR="00042598" w:rsidRPr="00042598" w:rsidRDefault="00042598" w:rsidP="00042598">
      <w:pPr>
        <w:spacing w:after="0" w:line="240" w:lineRule="auto"/>
        <w:jc w:val="center"/>
        <w:rPr>
          <w:b/>
          <w:szCs w:val="24"/>
          <w:vertAlign w:val="superscript"/>
        </w:rPr>
      </w:pPr>
      <w:proofErr w:type="spellStart"/>
      <w:r w:rsidRPr="00042598">
        <w:rPr>
          <w:b/>
          <w:szCs w:val="24"/>
        </w:rPr>
        <w:t>Addiestya</w:t>
      </w:r>
      <w:proofErr w:type="spellEnd"/>
      <w:r w:rsidRPr="00042598">
        <w:rPr>
          <w:b/>
          <w:szCs w:val="24"/>
        </w:rPr>
        <w:t xml:space="preserve"> Rosa Hutasuhut</w:t>
      </w:r>
      <w:r>
        <w:rPr>
          <w:b/>
          <w:szCs w:val="24"/>
          <w:vertAlign w:val="superscript"/>
        </w:rPr>
        <w:t>1</w:t>
      </w:r>
      <w:r w:rsidRPr="00042598">
        <w:rPr>
          <w:b/>
          <w:szCs w:val="24"/>
          <w:vertAlign w:val="superscript"/>
        </w:rPr>
        <w:t>*</w:t>
      </w:r>
      <w:proofErr w:type="gramStart"/>
      <w:r w:rsidRPr="00042598">
        <w:rPr>
          <w:b/>
          <w:szCs w:val="24"/>
        </w:rPr>
        <w:t>,</w:t>
      </w:r>
      <w:proofErr w:type="spellStart"/>
      <w:r w:rsidRPr="00042598">
        <w:rPr>
          <w:b/>
          <w:szCs w:val="24"/>
        </w:rPr>
        <w:t>Edy</w:t>
      </w:r>
      <w:proofErr w:type="spellEnd"/>
      <w:proofErr w:type="gramEnd"/>
      <w:r w:rsidRPr="00042598">
        <w:rPr>
          <w:b/>
          <w:szCs w:val="24"/>
        </w:rPr>
        <w:t xml:space="preserve"> Surya</w:t>
      </w:r>
      <w:r>
        <w:rPr>
          <w:b/>
          <w:szCs w:val="24"/>
          <w:vertAlign w:val="superscript"/>
        </w:rPr>
        <w:t>2</w:t>
      </w:r>
      <w:r w:rsidRPr="00042598">
        <w:rPr>
          <w:b/>
          <w:szCs w:val="24"/>
        </w:rPr>
        <w:t>, Arnita</w:t>
      </w:r>
      <w:r>
        <w:rPr>
          <w:b/>
          <w:szCs w:val="24"/>
          <w:vertAlign w:val="superscript"/>
        </w:rPr>
        <w:t>3</w:t>
      </w:r>
    </w:p>
    <w:p w:rsidR="00042598" w:rsidRDefault="00042598" w:rsidP="00042598">
      <w:pPr>
        <w:spacing w:after="0" w:line="240" w:lineRule="auto"/>
        <w:jc w:val="center"/>
        <w:rPr>
          <w:rFonts w:ascii="Georgia" w:hAnsi="Georgia" w:cs="Gisha"/>
          <w:b/>
          <w:i/>
          <w:szCs w:val="24"/>
        </w:rPr>
      </w:pPr>
    </w:p>
    <w:p w:rsidR="00042598" w:rsidRPr="00BD5AE8" w:rsidRDefault="00BD5AE8" w:rsidP="00042598">
      <w:pPr>
        <w:spacing w:after="0" w:line="360" w:lineRule="auto"/>
        <w:ind w:left="0" w:firstLine="0"/>
        <w:jc w:val="center"/>
        <w:rPr>
          <w:rFonts w:eastAsia="Calibri"/>
          <w:i/>
          <w:color w:val="auto"/>
        </w:rPr>
      </w:pPr>
      <w:r w:rsidRPr="00042598">
        <w:rPr>
          <w:rFonts w:eastAsia="Calibri"/>
          <w:color w:val="auto"/>
          <w:szCs w:val="24"/>
        </w:rPr>
        <w:t xml:space="preserve"> </w:t>
      </w:r>
      <w:r w:rsidR="00042598" w:rsidRPr="00042598">
        <w:rPr>
          <w:rFonts w:eastAsia="Calibri"/>
          <w:color w:val="auto"/>
          <w:szCs w:val="24"/>
          <w:vertAlign w:val="superscript"/>
        </w:rPr>
        <w:t>1</w:t>
      </w:r>
      <w:proofErr w:type="gramStart"/>
      <w:r w:rsidR="00042598" w:rsidRPr="00042598">
        <w:rPr>
          <w:rFonts w:eastAsia="Calibri"/>
          <w:color w:val="auto"/>
          <w:szCs w:val="24"/>
          <w:vertAlign w:val="superscript"/>
        </w:rPr>
        <w:t>,2,3</w:t>
      </w:r>
      <w:proofErr w:type="gramEnd"/>
      <w:r w:rsidR="00042598" w:rsidRPr="00042598">
        <w:rPr>
          <w:rFonts w:eastAsia="Calibri"/>
          <w:color w:val="auto"/>
          <w:szCs w:val="24"/>
          <w:vertAlign w:val="superscript"/>
        </w:rPr>
        <w:t xml:space="preserve"> </w:t>
      </w:r>
      <w:r w:rsidR="00042598" w:rsidRPr="00042598">
        <w:rPr>
          <w:szCs w:val="24"/>
        </w:rPr>
        <w:t>Postgraduate Mathematics Education Study Program, Medan State University</w:t>
      </w:r>
    </w:p>
    <w:p w:rsidR="00BD5AE8" w:rsidRPr="00042598" w:rsidRDefault="00042598" w:rsidP="00042598">
      <w:pPr>
        <w:pStyle w:val="ListParagraph"/>
        <w:spacing w:after="0" w:line="240" w:lineRule="auto"/>
        <w:ind w:left="420"/>
        <w:jc w:val="center"/>
        <w:rPr>
          <w:rFonts w:eastAsia="Calibri"/>
          <w:i/>
        </w:rPr>
      </w:pPr>
      <w:r w:rsidRPr="00042598">
        <w:rPr>
          <w:rFonts w:ascii="Times New Roman" w:hAnsi="Times New Roman"/>
          <w:i/>
          <w:sz w:val="24"/>
          <w:szCs w:val="24"/>
          <w:vertAlign w:val="superscript"/>
        </w:rPr>
        <w:t>*</w:t>
      </w:r>
      <w:hyperlink r:id="rId8" w:history="1">
        <w:r w:rsidRPr="00042598">
          <w:rPr>
            <w:rStyle w:val="Hyperlink"/>
            <w:i/>
            <w:color w:val="auto"/>
            <w:sz w:val="24"/>
            <w:szCs w:val="24"/>
          </w:rPr>
          <w:t>Addiestya@gmail.com</w:t>
        </w:r>
      </w:hyperlink>
    </w:p>
    <w:p w:rsidR="00BD5AE8" w:rsidRPr="00BD5AE8" w:rsidRDefault="00BD5AE8" w:rsidP="00BD5AE8">
      <w:pPr>
        <w:spacing w:after="0" w:line="240" w:lineRule="auto"/>
        <w:ind w:left="0" w:firstLine="0"/>
        <w:jc w:val="center"/>
        <w:rPr>
          <w:color w:val="auto"/>
          <w:szCs w:val="24"/>
          <w:lang w:val="id-ID"/>
        </w:rPr>
      </w:pPr>
      <w:r w:rsidRPr="00BD5AE8">
        <w:rPr>
          <w:color w:val="auto"/>
          <w:szCs w:val="24"/>
          <w:lang w:val="id-ID"/>
        </w:rPr>
        <w:t>Received:</w:t>
      </w:r>
      <w:r w:rsidRPr="00BD5AE8">
        <w:rPr>
          <w:color w:val="auto"/>
          <w:szCs w:val="24"/>
        </w:rPr>
        <w:t xml:space="preserve"> </w:t>
      </w:r>
      <w:r w:rsidRPr="00BD5AE8">
        <w:rPr>
          <w:color w:val="auto"/>
          <w:szCs w:val="24"/>
          <w:lang w:val="id-ID"/>
        </w:rPr>
        <w:t>xxxxxx</w:t>
      </w:r>
      <w:r w:rsidRPr="00BD5AE8">
        <w:rPr>
          <w:color w:val="auto"/>
          <w:szCs w:val="24"/>
        </w:rPr>
        <w:t xml:space="preserve"> </w:t>
      </w:r>
      <w:r w:rsidRPr="00BD5AE8">
        <w:rPr>
          <w:color w:val="auto"/>
          <w:szCs w:val="24"/>
          <w:lang w:val="id-ID"/>
        </w:rPr>
        <w:t>;</w:t>
      </w:r>
      <w:r w:rsidRPr="00BD5AE8">
        <w:rPr>
          <w:color w:val="auto"/>
          <w:szCs w:val="24"/>
        </w:rPr>
        <w:t xml:space="preserve"> </w:t>
      </w:r>
      <w:r w:rsidRPr="00BD5AE8">
        <w:rPr>
          <w:color w:val="auto"/>
          <w:szCs w:val="24"/>
          <w:lang w:val="id-ID"/>
        </w:rPr>
        <w:t>Ac</w:t>
      </w:r>
      <w:r w:rsidRPr="00BD5AE8">
        <w:rPr>
          <w:color w:val="auto"/>
          <w:szCs w:val="24"/>
        </w:rPr>
        <w:t>c</w:t>
      </w:r>
      <w:r w:rsidRPr="00BD5AE8">
        <w:rPr>
          <w:color w:val="auto"/>
          <w:szCs w:val="24"/>
          <w:lang w:val="id-ID"/>
        </w:rPr>
        <w:t>epted: xxxxxx</w:t>
      </w:r>
      <w:r w:rsidRPr="00BD5AE8">
        <w:rPr>
          <w:color w:val="auto"/>
          <w:szCs w:val="24"/>
        </w:rPr>
        <w:t xml:space="preserve"> </w:t>
      </w:r>
      <w:r w:rsidRPr="00BD5AE8">
        <w:rPr>
          <w:color w:val="auto"/>
          <w:szCs w:val="24"/>
          <w:lang w:val="id-ID"/>
        </w:rPr>
        <w:t>; Published: xxxxxxx</w:t>
      </w:r>
    </w:p>
    <w:p w:rsidR="00BD5AE8" w:rsidRPr="00BD5AE8" w:rsidRDefault="00BD5AE8" w:rsidP="00BD5AE8">
      <w:pPr>
        <w:spacing w:after="0" w:line="240" w:lineRule="auto"/>
        <w:ind w:left="0" w:firstLine="0"/>
        <w:jc w:val="center"/>
        <w:rPr>
          <w:color w:val="auto"/>
          <w:sz w:val="20"/>
          <w:szCs w:val="20"/>
        </w:rPr>
      </w:pPr>
    </w:p>
    <w:p w:rsidR="00BD5AE8" w:rsidRPr="00BD5AE8" w:rsidRDefault="00BD5AE8" w:rsidP="00BD5AE8">
      <w:pPr>
        <w:spacing w:after="0" w:line="240" w:lineRule="auto"/>
        <w:ind w:left="0" w:firstLine="0"/>
        <w:jc w:val="center"/>
        <w:rPr>
          <w:rFonts w:eastAsia="Calibri"/>
          <w:color w:val="auto"/>
          <w:sz w:val="20"/>
          <w:szCs w:val="20"/>
        </w:rPr>
      </w:pPr>
      <w:r w:rsidRPr="00BD5AE8">
        <w:rPr>
          <w:rFonts w:eastAsia="Calibri"/>
          <w:color w:val="auto"/>
          <w:sz w:val="20"/>
          <w:szCs w:val="20"/>
        </w:rPr>
        <w:t>D</w:t>
      </w:r>
      <w:r w:rsidR="001E6FC7">
        <w:rPr>
          <w:rFonts w:eastAsia="Calibri"/>
          <w:color w:val="auto"/>
          <w:sz w:val="20"/>
          <w:szCs w:val="20"/>
        </w:rPr>
        <w:t>OI</w:t>
      </w:r>
      <w:proofErr w:type="gramStart"/>
      <w:r w:rsidRPr="00BD5AE8">
        <w:rPr>
          <w:rFonts w:eastAsia="Calibri"/>
          <w:color w:val="auto"/>
          <w:sz w:val="20"/>
          <w:szCs w:val="20"/>
        </w:rPr>
        <w:t>:……………………………………………………………..</w:t>
      </w:r>
      <w:proofErr w:type="gramEnd"/>
    </w:p>
    <w:p w:rsidR="00BD5AE8" w:rsidRPr="00BD5AE8" w:rsidRDefault="00BD5AE8" w:rsidP="00BD5AE8">
      <w:pPr>
        <w:spacing w:after="0" w:line="240" w:lineRule="auto"/>
        <w:ind w:left="0" w:firstLine="0"/>
        <w:jc w:val="center"/>
        <w:rPr>
          <w:bCs/>
          <w:iCs/>
          <w:color w:val="auto"/>
          <w:sz w:val="22"/>
        </w:rPr>
      </w:pPr>
      <w:proofErr w:type="spellStart"/>
      <w:r w:rsidRPr="00BD5AE8">
        <w:rPr>
          <w:bCs/>
          <w:iCs/>
          <w:color w:val="auto"/>
          <w:sz w:val="22"/>
        </w:rPr>
        <w:t>Abstrak</w:t>
      </w:r>
      <w:proofErr w:type="spellEnd"/>
    </w:p>
    <w:p w:rsidR="00BD5AE8" w:rsidRPr="00042598" w:rsidRDefault="009B2593" w:rsidP="00BD5AE8">
      <w:pPr>
        <w:spacing w:after="0" w:line="240" w:lineRule="auto"/>
        <w:ind w:left="0" w:firstLine="0"/>
        <w:rPr>
          <w:bCs/>
          <w:iCs/>
          <w:color w:val="auto"/>
          <w:sz w:val="22"/>
        </w:rPr>
      </w:pPr>
      <w:proofErr w:type="spellStart"/>
      <w:proofErr w:type="gramStart"/>
      <w:r w:rsidRPr="009B2593">
        <w:rPr>
          <w:spacing w:val="-1"/>
          <w:sz w:val="22"/>
        </w:rPr>
        <w:t>Penelitian</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bertujuan</w:t>
      </w:r>
      <w:proofErr w:type="spellEnd"/>
      <w:r w:rsidRPr="009B2593">
        <w:rPr>
          <w:spacing w:val="-1"/>
          <w:sz w:val="22"/>
        </w:rPr>
        <w:t xml:space="preserve">; (1) </w:t>
      </w:r>
      <w:proofErr w:type="spellStart"/>
      <w:r w:rsidRPr="009B2593">
        <w:rPr>
          <w:spacing w:val="-1"/>
          <w:sz w:val="22"/>
        </w:rPr>
        <w:t>Mengetahui</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r w:rsidRPr="009B2593">
        <w:rPr>
          <w:spacing w:val="-1"/>
          <w:sz w:val="22"/>
        </w:rPr>
        <w:t>kemampuan</w:t>
      </w:r>
      <w:proofErr w:type="spellEnd"/>
      <w:r w:rsidRPr="009B2593">
        <w:rPr>
          <w:spacing w:val="-1"/>
          <w:sz w:val="22"/>
        </w:rPr>
        <w:t xml:space="preserve"> </w:t>
      </w:r>
      <w:proofErr w:type="spellStart"/>
      <w:r w:rsidRPr="009B2593">
        <w:rPr>
          <w:spacing w:val="-1"/>
          <w:sz w:val="22"/>
        </w:rPr>
        <w:t>penalaran</w:t>
      </w:r>
      <w:proofErr w:type="spellEnd"/>
      <w:r w:rsidRPr="009B2593">
        <w:rPr>
          <w:spacing w:val="-1"/>
          <w:sz w:val="22"/>
        </w:rPr>
        <w:t xml:space="preserve"> </w:t>
      </w:r>
      <w:proofErr w:type="spellStart"/>
      <w:r w:rsidRPr="009B2593">
        <w:rPr>
          <w:spacing w:val="-1"/>
          <w:sz w:val="22"/>
        </w:rPr>
        <w:t>matematis</w:t>
      </w:r>
      <w:proofErr w:type="spellEnd"/>
      <w:r w:rsidRPr="009B2593">
        <w:rPr>
          <w:spacing w:val="-1"/>
          <w:sz w:val="22"/>
        </w:rPr>
        <w:t xml:space="preserve"> </w:t>
      </w:r>
      <w:proofErr w:type="spellStart"/>
      <w:r w:rsidRPr="009B2593">
        <w:rPr>
          <w:spacing w:val="-1"/>
          <w:sz w:val="22"/>
        </w:rPr>
        <w:t>siswa</w:t>
      </w:r>
      <w:proofErr w:type="spellEnd"/>
      <w:r w:rsidRPr="009B2593">
        <w:rPr>
          <w:spacing w:val="-1"/>
          <w:sz w:val="22"/>
        </w:rPr>
        <w:t xml:space="preserve"> yang </w:t>
      </w:r>
      <w:proofErr w:type="spellStart"/>
      <w:r w:rsidRPr="009B2593">
        <w:rPr>
          <w:spacing w:val="-1"/>
          <w:sz w:val="22"/>
        </w:rPr>
        <w:t>diajar</w:t>
      </w:r>
      <w:proofErr w:type="spellEnd"/>
      <w:r w:rsidRPr="009B2593">
        <w:rPr>
          <w:spacing w:val="-1"/>
          <w:sz w:val="22"/>
        </w:rPr>
        <w:t xml:space="preserve">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pendidikan</w:t>
      </w:r>
      <w:proofErr w:type="spellEnd"/>
      <w:r w:rsidRPr="009B2593">
        <w:rPr>
          <w:spacing w:val="-1"/>
          <w:sz w:val="22"/>
        </w:rPr>
        <w:t xml:space="preserve"> </w:t>
      </w:r>
      <w:proofErr w:type="spellStart"/>
      <w:r w:rsidRPr="009B2593">
        <w:rPr>
          <w:spacing w:val="-1"/>
          <w:sz w:val="22"/>
        </w:rPr>
        <w:t>matematika</w:t>
      </w:r>
      <w:proofErr w:type="spellEnd"/>
      <w:r w:rsidRPr="009B2593">
        <w:rPr>
          <w:spacing w:val="-1"/>
          <w:sz w:val="22"/>
        </w:rPr>
        <w:t xml:space="preserve"> problem solving; (2) </w:t>
      </w:r>
      <w:proofErr w:type="spellStart"/>
      <w:r w:rsidRPr="009B2593">
        <w:rPr>
          <w:spacing w:val="-1"/>
          <w:sz w:val="22"/>
        </w:rPr>
        <w:t>Untuk</w:t>
      </w:r>
      <w:proofErr w:type="spellEnd"/>
      <w:r w:rsidRPr="009B2593">
        <w:rPr>
          <w:spacing w:val="-1"/>
          <w:sz w:val="22"/>
        </w:rPr>
        <w:t xml:space="preserve"> </w:t>
      </w:r>
      <w:proofErr w:type="spellStart"/>
      <w:r w:rsidRPr="009B2593">
        <w:rPr>
          <w:spacing w:val="-1"/>
          <w:sz w:val="22"/>
        </w:rPr>
        <w:t>mengetahui</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r w:rsidRPr="009B2593">
        <w:rPr>
          <w:spacing w:val="-1"/>
          <w:sz w:val="22"/>
        </w:rPr>
        <w:t>self confidence</w:t>
      </w:r>
      <w:proofErr w:type="spellEnd"/>
      <w:r w:rsidRPr="009B2593">
        <w:rPr>
          <w:spacing w:val="-1"/>
          <w:sz w:val="22"/>
        </w:rPr>
        <w:t xml:space="preserve"> </w:t>
      </w:r>
      <w:proofErr w:type="spellStart"/>
      <w:r w:rsidRPr="009B2593">
        <w:rPr>
          <w:spacing w:val="-1"/>
          <w:sz w:val="22"/>
        </w:rPr>
        <w:t>siswa</w:t>
      </w:r>
      <w:proofErr w:type="spellEnd"/>
      <w:r w:rsidRPr="009B2593">
        <w:rPr>
          <w:spacing w:val="-1"/>
          <w:sz w:val="22"/>
        </w:rPr>
        <w:t xml:space="preserve"> yang </w:t>
      </w:r>
      <w:proofErr w:type="spellStart"/>
      <w:r w:rsidRPr="009B2593">
        <w:rPr>
          <w:spacing w:val="-1"/>
          <w:sz w:val="22"/>
        </w:rPr>
        <w:t>diajar</w:t>
      </w:r>
      <w:proofErr w:type="spellEnd"/>
      <w:r w:rsidRPr="009B2593">
        <w:rPr>
          <w:spacing w:val="-1"/>
          <w:sz w:val="22"/>
        </w:rPr>
        <w:t xml:space="preserve">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pendidikan</w:t>
      </w:r>
      <w:proofErr w:type="spellEnd"/>
      <w:r w:rsidRPr="009B2593">
        <w:rPr>
          <w:spacing w:val="-1"/>
          <w:sz w:val="22"/>
        </w:rPr>
        <w:t xml:space="preserve"> </w:t>
      </w:r>
      <w:proofErr w:type="spellStart"/>
      <w:r w:rsidRPr="009B2593">
        <w:rPr>
          <w:spacing w:val="-1"/>
          <w:sz w:val="22"/>
        </w:rPr>
        <w:t>matematika</w:t>
      </w:r>
      <w:proofErr w:type="spellEnd"/>
      <w:r w:rsidRPr="009B2593">
        <w:rPr>
          <w:spacing w:val="-1"/>
          <w:sz w:val="22"/>
        </w:rPr>
        <w:t xml:space="preserve"> problem solving; (3) </w:t>
      </w:r>
      <w:proofErr w:type="spellStart"/>
      <w:r w:rsidRPr="009B2593">
        <w:rPr>
          <w:spacing w:val="-1"/>
          <w:sz w:val="22"/>
        </w:rPr>
        <w:t>Untuk</w:t>
      </w:r>
      <w:proofErr w:type="spellEnd"/>
      <w:r w:rsidRPr="009B2593">
        <w:rPr>
          <w:spacing w:val="-1"/>
          <w:sz w:val="22"/>
        </w:rPr>
        <w:t xml:space="preserve"> </w:t>
      </w:r>
      <w:proofErr w:type="spellStart"/>
      <w:r w:rsidRPr="009B2593">
        <w:rPr>
          <w:spacing w:val="-1"/>
          <w:sz w:val="22"/>
        </w:rPr>
        <w:t>mengatahui</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antara</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pendidikan</w:t>
      </w:r>
      <w:proofErr w:type="spellEnd"/>
      <w:r w:rsidRPr="009B2593">
        <w:rPr>
          <w:spacing w:val="-1"/>
          <w:sz w:val="22"/>
        </w:rPr>
        <w:t xml:space="preserve"> </w:t>
      </w:r>
      <w:proofErr w:type="spellStart"/>
      <w:r w:rsidRPr="009B2593">
        <w:rPr>
          <w:spacing w:val="-1"/>
          <w:sz w:val="22"/>
        </w:rPr>
        <w:t>matematika</w:t>
      </w:r>
      <w:proofErr w:type="spellEnd"/>
      <w:r w:rsidRPr="009B2593">
        <w:rPr>
          <w:spacing w:val="-1"/>
          <w:sz w:val="22"/>
        </w:rPr>
        <w:t xml:space="preserve"> problem solving </w:t>
      </w:r>
      <w:proofErr w:type="spellStart"/>
      <w:r w:rsidRPr="009B2593">
        <w:rPr>
          <w:spacing w:val="-1"/>
          <w:sz w:val="22"/>
        </w:rPr>
        <w:t>terhadap</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r w:rsidRPr="009B2593">
        <w:rPr>
          <w:spacing w:val="-1"/>
          <w:sz w:val="22"/>
        </w:rPr>
        <w:t>kemampuan</w:t>
      </w:r>
      <w:proofErr w:type="spellEnd"/>
      <w:r w:rsidRPr="009B2593">
        <w:rPr>
          <w:spacing w:val="-1"/>
          <w:sz w:val="22"/>
        </w:rPr>
        <w:t xml:space="preserve"> </w:t>
      </w:r>
      <w:proofErr w:type="spellStart"/>
      <w:r w:rsidRPr="009B2593">
        <w:rPr>
          <w:spacing w:val="-1"/>
          <w:sz w:val="22"/>
        </w:rPr>
        <w:t>penalaran</w:t>
      </w:r>
      <w:proofErr w:type="spellEnd"/>
      <w:r w:rsidRPr="009B2593">
        <w:rPr>
          <w:spacing w:val="-1"/>
          <w:sz w:val="22"/>
        </w:rPr>
        <w:t xml:space="preserve"> </w:t>
      </w:r>
      <w:proofErr w:type="spellStart"/>
      <w:r w:rsidRPr="009B2593">
        <w:rPr>
          <w:spacing w:val="-1"/>
          <w:sz w:val="22"/>
        </w:rPr>
        <w:t>matematis</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self confidence</w:t>
      </w:r>
      <w:proofErr w:type="spellEnd"/>
      <w:r w:rsidRPr="009B2593">
        <w:rPr>
          <w:spacing w:val="-1"/>
          <w:sz w:val="22"/>
        </w:rPr>
        <w:t>.</w:t>
      </w:r>
      <w:proofErr w:type="gramEnd"/>
      <w:r w:rsidRPr="009B2593">
        <w:rPr>
          <w:spacing w:val="-1"/>
          <w:sz w:val="22"/>
        </w:rPr>
        <w:t xml:space="preserve"> </w:t>
      </w:r>
      <w:proofErr w:type="spellStart"/>
      <w:r w:rsidRPr="009B2593">
        <w:rPr>
          <w:spacing w:val="-1"/>
          <w:sz w:val="22"/>
        </w:rPr>
        <w:t>Penelitian</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dikategorikan</w:t>
      </w:r>
      <w:proofErr w:type="spellEnd"/>
      <w:r w:rsidRPr="009B2593">
        <w:rPr>
          <w:spacing w:val="-1"/>
          <w:sz w:val="22"/>
        </w:rPr>
        <w:t xml:space="preserve"> </w:t>
      </w:r>
      <w:proofErr w:type="spellStart"/>
      <w:r w:rsidRPr="009B2593">
        <w:rPr>
          <w:spacing w:val="-1"/>
          <w:sz w:val="22"/>
        </w:rPr>
        <w:t>ke</w:t>
      </w:r>
      <w:proofErr w:type="spellEnd"/>
      <w:r w:rsidRPr="009B2593">
        <w:rPr>
          <w:spacing w:val="-1"/>
          <w:sz w:val="22"/>
        </w:rPr>
        <w:t xml:space="preserve"> </w:t>
      </w:r>
      <w:proofErr w:type="spellStart"/>
      <w:r w:rsidRPr="009B2593">
        <w:rPr>
          <w:spacing w:val="-1"/>
          <w:sz w:val="22"/>
        </w:rPr>
        <w:t>dalam</w:t>
      </w:r>
      <w:proofErr w:type="spellEnd"/>
      <w:r w:rsidRPr="009B2593">
        <w:rPr>
          <w:spacing w:val="-1"/>
          <w:sz w:val="22"/>
        </w:rPr>
        <w:t xml:space="preserve"> </w:t>
      </w:r>
      <w:proofErr w:type="spellStart"/>
      <w:r w:rsidRPr="009B2593">
        <w:rPr>
          <w:spacing w:val="-1"/>
          <w:sz w:val="22"/>
        </w:rPr>
        <w:t>penelitian</w:t>
      </w:r>
      <w:proofErr w:type="spellEnd"/>
      <w:r w:rsidRPr="009B2593">
        <w:rPr>
          <w:spacing w:val="-1"/>
          <w:sz w:val="22"/>
        </w:rPr>
        <w:t xml:space="preserve"> </w:t>
      </w:r>
      <w:proofErr w:type="spellStart"/>
      <w:r w:rsidRPr="009B2593">
        <w:rPr>
          <w:spacing w:val="-1"/>
          <w:sz w:val="22"/>
        </w:rPr>
        <w:t>eksperimen</w:t>
      </w:r>
      <w:proofErr w:type="spellEnd"/>
      <w:r w:rsidRPr="009B2593">
        <w:rPr>
          <w:spacing w:val="-1"/>
          <w:sz w:val="22"/>
        </w:rPr>
        <w:t xml:space="preserve"> </w:t>
      </w:r>
      <w:proofErr w:type="spellStart"/>
      <w:r w:rsidRPr="009B2593">
        <w:rPr>
          <w:spacing w:val="-1"/>
          <w:sz w:val="22"/>
        </w:rPr>
        <w:t>semu</w:t>
      </w:r>
      <w:proofErr w:type="spellEnd"/>
      <w:r w:rsidRPr="009B2593">
        <w:rPr>
          <w:spacing w:val="-1"/>
          <w:sz w:val="22"/>
        </w:rPr>
        <w:t xml:space="preserve"> (</w:t>
      </w:r>
      <w:proofErr w:type="spellStart"/>
      <w:r w:rsidRPr="009B2593">
        <w:rPr>
          <w:spacing w:val="-1"/>
          <w:sz w:val="22"/>
        </w:rPr>
        <w:t>quasy</w:t>
      </w:r>
      <w:proofErr w:type="spellEnd"/>
      <w:r w:rsidRPr="009B2593">
        <w:rPr>
          <w:spacing w:val="-1"/>
          <w:sz w:val="22"/>
        </w:rPr>
        <w:t xml:space="preserve"> experiment). </w:t>
      </w:r>
      <w:proofErr w:type="spellStart"/>
      <w:r w:rsidRPr="009B2593">
        <w:rPr>
          <w:spacing w:val="-1"/>
          <w:sz w:val="22"/>
        </w:rPr>
        <w:t>Penelitian</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dilaksanakan</w:t>
      </w:r>
      <w:proofErr w:type="spellEnd"/>
      <w:r w:rsidRPr="009B2593">
        <w:rPr>
          <w:spacing w:val="-1"/>
          <w:sz w:val="22"/>
        </w:rPr>
        <w:t xml:space="preserve"> di </w:t>
      </w:r>
      <w:proofErr w:type="spellStart"/>
      <w:r w:rsidRPr="009B2593">
        <w:rPr>
          <w:spacing w:val="-1"/>
          <w:sz w:val="22"/>
        </w:rPr>
        <w:t>Sekolah</w:t>
      </w:r>
      <w:proofErr w:type="spellEnd"/>
      <w:r w:rsidRPr="009B2593">
        <w:rPr>
          <w:spacing w:val="-1"/>
          <w:sz w:val="22"/>
        </w:rPr>
        <w:t xml:space="preserve"> </w:t>
      </w:r>
      <w:proofErr w:type="spellStart"/>
      <w:r w:rsidRPr="009B2593">
        <w:rPr>
          <w:spacing w:val="-1"/>
          <w:sz w:val="22"/>
        </w:rPr>
        <w:t>Menengah</w:t>
      </w:r>
      <w:proofErr w:type="spellEnd"/>
      <w:r w:rsidRPr="009B2593">
        <w:rPr>
          <w:spacing w:val="-1"/>
          <w:sz w:val="22"/>
        </w:rPr>
        <w:t xml:space="preserve"> </w:t>
      </w:r>
      <w:proofErr w:type="spellStart"/>
      <w:r w:rsidRPr="009B2593">
        <w:rPr>
          <w:spacing w:val="-1"/>
          <w:sz w:val="22"/>
        </w:rPr>
        <w:t>Atas</w:t>
      </w:r>
      <w:proofErr w:type="spellEnd"/>
      <w:r w:rsidRPr="009B2593">
        <w:rPr>
          <w:spacing w:val="-1"/>
          <w:sz w:val="22"/>
        </w:rPr>
        <w:t xml:space="preserve"> </w:t>
      </w:r>
      <w:proofErr w:type="spellStart"/>
      <w:r w:rsidRPr="009B2593">
        <w:rPr>
          <w:spacing w:val="-1"/>
          <w:sz w:val="22"/>
        </w:rPr>
        <w:t>Bilah</w:t>
      </w:r>
      <w:proofErr w:type="spellEnd"/>
      <w:r w:rsidRPr="009B2593">
        <w:rPr>
          <w:spacing w:val="-1"/>
          <w:sz w:val="22"/>
        </w:rPr>
        <w:t xml:space="preserve"> Hulu </w:t>
      </w:r>
      <w:proofErr w:type="spellStart"/>
      <w:r w:rsidRPr="009B2593">
        <w:rPr>
          <w:spacing w:val="-1"/>
          <w:sz w:val="22"/>
        </w:rPr>
        <w:t>pada</w:t>
      </w:r>
      <w:proofErr w:type="spellEnd"/>
      <w:r w:rsidRPr="009B2593">
        <w:rPr>
          <w:spacing w:val="-1"/>
          <w:sz w:val="22"/>
        </w:rPr>
        <w:t xml:space="preserve"> </w:t>
      </w:r>
      <w:proofErr w:type="spellStart"/>
      <w:r w:rsidRPr="009B2593">
        <w:rPr>
          <w:spacing w:val="-1"/>
          <w:sz w:val="22"/>
        </w:rPr>
        <w:t>tahun</w:t>
      </w:r>
      <w:proofErr w:type="spellEnd"/>
      <w:r w:rsidRPr="009B2593">
        <w:rPr>
          <w:spacing w:val="-1"/>
          <w:sz w:val="22"/>
        </w:rPr>
        <w:t xml:space="preserve"> </w:t>
      </w:r>
      <w:proofErr w:type="spellStart"/>
      <w:r w:rsidRPr="009B2593">
        <w:rPr>
          <w:spacing w:val="-1"/>
          <w:sz w:val="22"/>
        </w:rPr>
        <w:t>pelajaran</w:t>
      </w:r>
      <w:proofErr w:type="spellEnd"/>
      <w:r w:rsidRPr="009B2593">
        <w:rPr>
          <w:spacing w:val="-1"/>
          <w:sz w:val="22"/>
        </w:rPr>
        <w:t xml:space="preserve"> 2023/2024,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jadwal</w:t>
      </w:r>
      <w:proofErr w:type="spellEnd"/>
      <w:r w:rsidRPr="009B2593">
        <w:rPr>
          <w:spacing w:val="-1"/>
          <w:sz w:val="22"/>
        </w:rPr>
        <w:t xml:space="preserve"> </w:t>
      </w:r>
      <w:proofErr w:type="spellStart"/>
      <w:r w:rsidRPr="009B2593">
        <w:rPr>
          <w:spacing w:val="-1"/>
          <w:sz w:val="22"/>
        </w:rPr>
        <w:t>pelaksanaan</w:t>
      </w:r>
      <w:proofErr w:type="spellEnd"/>
      <w:r w:rsidRPr="009B2593">
        <w:rPr>
          <w:spacing w:val="-1"/>
          <w:sz w:val="22"/>
        </w:rPr>
        <w:t xml:space="preserve"> </w:t>
      </w:r>
      <w:proofErr w:type="spellStart"/>
      <w:r w:rsidRPr="009B2593">
        <w:rPr>
          <w:spacing w:val="-1"/>
          <w:sz w:val="22"/>
        </w:rPr>
        <w:t>penelitian</w:t>
      </w:r>
      <w:proofErr w:type="spellEnd"/>
      <w:r w:rsidRPr="009B2593">
        <w:rPr>
          <w:spacing w:val="-1"/>
          <w:sz w:val="22"/>
        </w:rPr>
        <w:t xml:space="preserve"> </w:t>
      </w:r>
      <w:proofErr w:type="spellStart"/>
      <w:r w:rsidRPr="009B2593">
        <w:rPr>
          <w:spacing w:val="-1"/>
          <w:sz w:val="22"/>
        </w:rPr>
        <w:t>dikoordinasikan</w:t>
      </w:r>
      <w:proofErr w:type="spellEnd"/>
      <w:r w:rsidRPr="009B2593">
        <w:rPr>
          <w:spacing w:val="-1"/>
          <w:sz w:val="22"/>
        </w:rPr>
        <w:t xml:space="preserve"> </w:t>
      </w:r>
      <w:proofErr w:type="spellStart"/>
      <w:r w:rsidRPr="009B2593">
        <w:rPr>
          <w:spacing w:val="-1"/>
          <w:sz w:val="22"/>
        </w:rPr>
        <w:t>sesuai</w:t>
      </w:r>
      <w:proofErr w:type="spellEnd"/>
      <w:r w:rsidRPr="009B2593">
        <w:rPr>
          <w:spacing w:val="-1"/>
          <w:sz w:val="22"/>
        </w:rPr>
        <w:t xml:space="preserve">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kegiatan</w:t>
      </w:r>
      <w:proofErr w:type="spellEnd"/>
      <w:r w:rsidRPr="009B2593">
        <w:rPr>
          <w:spacing w:val="-1"/>
          <w:sz w:val="22"/>
        </w:rPr>
        <w:t xml:space="preserve"> </w:t>
      </w:r>
      <w:proofErr w:type="spellStart"/>
      <w:r w:rsidRPr="009B2593">
        <w:rPr>
          <w:spacing w:val="-1"/>
          <w:sz w:val="22"/>
        </w:rPr>
        <w:t>sekolah</w:t>
      </w:r>
      <w:proofErr w:type="spellEnd"/>
      <w:r w:rsidRPr="009B2593">
        <w:rPr>
          <w:spacing w:val="-1"/>
          <w:sz w:val="22"/>
        </w:rPr>
        <w:t xml:space="preserve">. </w:t>
      </w:r>
      <w:proofErr w:type="spellStart"/>
      <w:r w:rsidRPr="009B2593">
        <w:rPr>
          <w:spacing w:val="-1"/>
          <w:sz w:val="22"/>
        </w:rPr>
        <w:t>Subjek</w:t>
      </w:r>
      <w:proofErr w:type="spellEnd"/>
      <w:r w:rsidRPr="009B2593">
        <w:rPr>
          <w:spacing w:val="-1"/>
          <w:sz w:val="22"/>
        </w:rPr>
        <w:t xml:space="preserve"> </w:t>
      </w:r>
      <w:proofErr w:type="spellStart"/>
      <w:r w:rsidRPr="009B2593">
        <w:rPr>
          <w:spacing w:val="-1"/>
          <w:sz w:val="22"/>
        </w:rPr>
        <w:t>penelitian</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adalah</w:t>
      </w:r>
      <w:proofErr w:type="spellEnd"/>
      <w:r w:rsidRPr="009B2593">
        <w:rPr>
          <w:spacing w:val="-1"/>
          <w:sz w:val="22"/>
        </w:rPr>
        <w:t xml:space="preserve"> </w:t>
      </w:r>
      <w:proofErr w:type="spellStart"/>
      <w:r w:rsidRPr="009B2593">
        <w:rPr>
          <w:spacing w:val="-1"/>
          <w:sz w:val="22"/>
        </w:rPr>
        <w:t>seluruh</w:t>
      </w:r>
      <w:proofErr w:type="spellEnd"/>
      <w:r w:rsidRPr="009B2593">
        <w:rPr>
          <w:spacing w:val="-1"/>
          <w:sz w:val="22"/>
        </w:rPr>
        <w:t xml:space="preserve"> </w:t>
      </w:r>
      <w:proofErr w:type="spellStart"/>
      <w:r w:rsidRPr="009B2593">
        <w:rPr>
          <w:spacing w:val="-1"/>
          <w:sz w:val="22"/>
        </w:rPr>
        <w:t>siswa</w:t>
      </w:r>
      <w:proofErr w:type="spellEnd"/>
      <w:r w:rsidRPr="009B2593">
        <w:rPr>
          <w:spacing w:val="-1"/>
          <w:sz w:val="22"/>
        </w:rPr>
        <w:t xml:space="preserve"> </w:t>
      </w:r>
      <w:proofErr w:type="spellStart"/>
      <w:r w:rsidRPr="009B2593">
        <w:rPr>
          <w:spacing w:val="-1"/>
          <w:sz w:val="22"/>
        </w:rPr>
        <w:t>kelas</w:t>
      </w:r>
      <w:proofErr w:type="spellEnd"/>
      <w:r w:rsidRPr="009B2593">
        <w:rPr>
          <w:spacing w:val="-1"/>
          <w:sz w:val="22"/>
        </w:rPr>
        <w:t xml:space="preserve"> X </w:t>
      </w:r>
      <w:proofErr w:type="spellStart"/>
      <w:r w:rsidRPr="009B2593">
        <w:rPr>
          <w:spacing w:val="-1"/>
          <w:sz w:val="22"/>
        </w:rPr>
        <w:t>Sekolah</w:t>
      </w:r>
      <w:proofErr w:type="spellEnd"/>
      <w:r w:rsidRPr="009B2593">
        <w:rPr>
          <w:spacing w:val="-1"/>
          <w:sz w:val="22"/>
        </w:rPr>
        <w:t xml:space="preserve"> </w:t>
      </w:r>
      <w:proofErr w:type="spellStart"/>
      <w:r w:rsidRPr="009B2593">
        <w:rPr>
          <w:spacing w:val="-1"/>
          <w:sz w:val="22"/>
        </w:rPr>
        <w:t>Menengah</w:t>
      </w:r>
      <w:proofErr w:type="spellEnd"/>
      <w:r w:rsidRPr="009B2593">
        <w:rPr>
          <w:spacing w:val="-1"/>
          <w:sz w:val="22"/>
        </w:rPr>
        <w:t xml:space="preserve"> </w:t>
      </w:r>
      <w:proofErr w:type="spellStart"/>
      <w:r w:rsidRPr="009B2593">
        <w:rPr>
          <w:spacing w:val="-1"/>
          <w:sz w:val="22"/>
        </w:rPr>
        <w:t>Atas</w:t>
      </w:r>
      <w:proofErr w:type="spellEnd"/>
      <w:r w:rsidRPr="009B2593">
        <w:rPr>
          <w:spacing w:val="-1"/>
          <w:sz w:val="22"/>
        </w:rPr>
        <w:t xml:space="preserve"> </w:t>
      </w:r>
      <w:proofErr w:type="spellStart"/>
      <w:r w:rsidRPr="009B2593">
        <w:rPr>
          <w:spacing w:val="-1"/>
          <w:sz w:val="22"/>
        </w:rPr>
        <w:t>Bilah</w:t>
      </w:r>
      <w:proofErr w:type="spellEnd"/>
      <w:r w:rsidRPr="009B2593">
        <w:rPr>
          <w:spacing w:val="-1"/>
          <w:sz w:val="22"/>
        </w:rPr>
        <w:t xml:space="preserve"> Hulu yang </w:t>
      </w:r>
      <w:proofErr w:type="spellStart"/>
      <w:r w:rsidRPr="009B2593">
        <w:rPr>
          <w:spacing w:val="-1"/>
          <w:sz w:val="22"/>
        </w:rPr>
        <w:t>berjumlah</w:t>
      </w:r>
      <w:proofErr w:type="spellEnd"/>
      <w:r w:rsidRPr="009B2593">
        <w:rPr>
          <w:spacing w:val="-1"/>
          <w:sz w:val="22"/>
        </w:rPr>
        <w:t xml:space="preserve"> 72 </w:t>
      </w:r>
      <w:proofErr w:type="spellStart"/>
      <w:r w:rsidRPr="009B2593">
        <w:rPr>
          <w:spacing w:val="-1"/>
          <w:sz w:val="22"/>
        </w:rPr>
        <w:t>siswa</w:t>
      </w:r>
      <w:proofErr w:type="spellEnd"/>
      <w:r w:rsidRPr="009B2593">
        <w:rPr>
          <w:spacing w:val="-1"/>
          <w:sz w:val="22"/>
        </w:rPr>
        <w:t xml:space="preserve">. </w:t>
      </w:r>
      <w:proofErr w:type="spellStart"/>
      <w:r w:rsidRPr="009B2593">
        <w:rPr>
          <w:spacing w:val="-1"/>
          <w:sz w:val="22"/>
        </w:rPr>
        <w:t>Hasil</w:t>
      </w:r>
      <w:proofErr w:type="spellEnd"/>
      <w:r w:rsidRPr="009B2593">
        <w:rPr>
          <w:spacing w:val="-1"/>
          <w:sz w:val="22"/>
        </w:rPr>
        <w:t xml:space="preserve"> </w:t>
      </w:r>
      <w:proofErr w:type="spellStart"/>
      <w:r w:rsidRPr="009B2593">
        <w:rPr>
          <w:spacing w:val="-1"/>
          <w:sz w:val="22"/>
        </w:rPr>
        <w:t>penelitan</w:t>
      </w:r>
      <w:proofErr w:type="spellEnd"/>
      <w:r w:rsidRPr="009B2593">
        <w:rPr>
          <w:spacing w:val="-1"/>
          <w:sz w:val="22"/>
        </w:rPr>
        <w:t xml:space="preserve"> </w:t>
      </w:r>
      <w:proofErr w:type="spellStart"/>
      <w:r w:rsidRPr="009B2593">
        <w:rPr>
          <w:spacing w:val="-1"/>
          <w:sz w:val="22"/>
        </w:rPr>
        <w:t>ini</w:t>
      </w:r>
      <w:proofErr w:type="spellEnd"/>
      <w:r w:rsidRPr="009B2593">
        <w:rPr>
          <w:spacing w:val="-1"/>
          <w:sz w:val="22"/>
        </w:rPr>
        <w:t xml:space="preserve"> </w:t>
      </w:r>
      <w:proofErr w:type="spellStart"/>
      <w:r w:rsidRPr="009B2593">
        <w:rPr>
          <w:spacing w:val="-1"/>
          <w:sz w:val="22"/>
        </w:rPr>
        <w:t>menunjukkan</w:t>
      </w:r>
      <w:proofErr w:type="spellEnd"/>
      <w:r w:rsidRPr="009B2593">
        <w:rPr>
          <w:spacing w:val="-1"/>
          <w:sz w:val="22"/>
        </w:rPr>
        <w:t xml:space="preserve"> </w:t>
      </w:r>
      <w:proofErr w:type="spellStart"/>
      <w:r w:rsidRPr="009B2593">
        <w:rPr>
          <w:spacing w:val="-1"/>
          <w:sz w:val="22"/>
        </w:rPr>
        <w:t>bahawa</w:t>
      </w:r>
      <w:proofErr w:type="spellEnd"/>
      <w:r w:rsidRPr="009B2593">
        <w:rPr>
          <w:spacing w:val="-1"/>
          <w:sz w:val="22"/>
        </w:rPr>
        <w:t xml:space="preserve">; (1) </w:t>
      </w:r>
      <w:proofErr w:type="spellStart"/>
      <w:r w:rsidRPr="009B2593">
        <w:rPr>
          <w:spacing w:val="-1"/>
          <w:sz w:val="22"/>
        </w:rPr>
        <w:t>Terdapat</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r w:rsidRPr="009B2593">
        <w:rPr>
          <w:spacing w:val="-1"/>
          <w:sz w:val="22"/>
        </w:rPr>
        <w:t>kemampuan</w:t>
      </w:r>
      <w:proofErr w:type="spellEnd"/>
      <w:r w:rsidRPr="009B2593">
        <w:rPr>
          <w:spacing w:val="-1"/>
          <w:sz w:val="22"/>
        </w:rPr>
        <w:t xml:space="preserve"> </w:t>
      </w:r>
      <w:proofErr w:type="spellStart"/>
      <w:r w:rsidRPr="009B2593">
        <w:rPr>
          <w:spacing w:val="-1"/>
          <w:sz w:val="22"/>
        </w:rPr>
        <w:t>penalaran</w:t>
      </w:r>
      <w:proofErr w:type="spellEnd"/>
      <w:r w:rsidRPr="009B2593">
        <w:rPr>
          <w:spacing w:val="-1"/>
          <w:sz w:val="22"/>
        </w:rPr>
        <w:t xml:space="preserve"> </w:t>
      </w:r>
      <w:proofErr w:type="spellStart"/>
      <w:r w:rsidRPr="009B2593">
        <w:rPr>
          <w:spacing w:val="-1"/>
          <w:sz w:val="22"/>
        </w:rPr>
        <w:t>matematis</w:t>
      </w:r>
      <w:proofErr w:type="spellEnd"/>
      <w:r w:rsidRPr="009B2593">
        <w:rPr>
          <w:spacing w:val="-1"/>
          <w:sz w:val="22"/>
        </w:rPr>
        <w:t xml:space="preserve"> </w:t>
      </w:r>
      <w:proofErr w:type="spellStart"/>
      <w:r w:rsidRPr="009B2593">
        <w:rPr>
          <w:spacing w:val="-1"/>
          <w:sz w:val="22"/>
        </w:rPr>
        <w:t>siswa</w:t>
      </w:r>
      <w:proofErr w:type="spellEnd"/>
      <w:r w:rsidRPr="009B2593">
        <w:rPr>
          <w:spacing w:val="-1"/>
          <w:sz w:val="22"/>
        </w:rPr>
        <w:t xml:space="preserve">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problem solving; (2) </w:t>
      </w:r>
      <w:proofErr w:type="spellStart"/>
      <w:r w:rsidRPr="009B2593">
        <w:rPr>
          <w:spacing w:val="-1"/>
          <w:sz w:val="22"/>
        </w:rPr>
        <w:t>Terdapat</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proofErr w:type="gramStart"/>
      <w:r w:rsidRPr="009B2593">
        <w:rPr>
          <w:spacing w:val="-1"/>
          <w:sz w:val="22"/>
        </w:rPr>
        <w:t>self confidence</w:t>
      </w:r>
      <w:proofErr w:type="spellEnd"/>
      <w:proofErr w:type="gramEnd"/>
      <w:r w:rsidRPr="009B2593">
        <w:rPr>
          <w:spacing w:val="-1"/>
          <w:sz w:val="22"/>
        </w:rPr>
        <w:t xml:space="preserve"> </w:t>
      </w:r>
      <w:proofErr w:type="spellStart"/>
      <w:r w:rsidRPr="009B2593">
        <w:rPr>
          <w:spacing w:val="-1"/>
          <w:sz w:val="22"/>
        </w:rPr>
        <w:t>siswa</w:t>
      </w:r>
      <w:proofErr w:type="spellEnd"/>
      <w:r w:rsidRPr="009B2593">
        <w:rPr>
          <w:spacing w:val="-1"/>
          <w:sz w:val="22"/>
        </w:rPr>
        <w:t xml:space="preserve"> </w:t>
      </w:r>
      <w:proofErr w:type="spellStart"/>
      <w:r w:rsidRPr="009B2593">
        <w:rPr>
          <w:spacing w:val="-1"/>
          <w:sz w:val="22"/>
        </w:rPr>
        <w:t>dengan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problem solving; (3) </w:t>
      </w:r>
      <w:proofErr w:type="spellStart"/>
      <w:r w:rsidRPr="009B2593">
        <w:rPr>
          <w:spacing w:val="-1"/>
          <w:sz w:val="22"/>
        </w:rPr>
        <w:t>Terdapat</w:t>
      </w:r>
      <w:proofErr w:type="spellEnd"/>
      <w:r w:rsidRPr="009B2593">
        <w:rPr>
          <w:spacing w:val="-1"/>
          <w:sz w:val="22"/>
        </w:rPr>
        <w:t xml:space="preserve"> </w:t>
      </w:r>
      <w:proofErr w:type="spellStart"/>
      <w:r w:rsidRPr="009B2593">
        <w:rPr>
          <w:spacing w:val="-1"/>
          <w:sz w:val="22"/>
        </w:rPr>
        <w:t>perbedaan</w:t>
      </w:r>
      <w:proofErr w:type="spellEnd"/>
      <w:r w:rsidRPr="009B2593">
        <w:rPr>
          <w:spacing w:val="-1"/>
          <w:sz w:val="22"/>
        </w:rPr>
        <w:t xml:space="preserve"> </w:t>
      </w:r>
      <w:proofErr w:type="spellStart"/>
      <w:r w:rsidRPr="009B2593">
        <w:rPr>
          <w:spacing w:val="-1"/>
          <w:sz w:val="22"/>
        </w:rPr>
        <w:t>antara</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inkuiri</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pendekatan</w:t>
      </w:r>
      <w:proofErr w:type="spellEnd"/>
      <w:r w:rsidRPr="009B2593">
        <w:rPr>
          <w:spacing w:val="-1"/>
          <w:sz w:val="22"/>
        </w:rPr>
        <w:t xml:space="preserve"> </w:t>
      </w:r>
      <w:proofErr w:type="spellStart"/>
      <w:r w:rsidRPr="009B2593">
        <w:rPr>
          <w:spacing w:val="-1"/>
          <w:sz w:val="22"/>
        </w:rPr>
        <w:t>pendidikan</w:t>
      </w:r>
      <w:proofErr w:type="spellEnd"/>
      <w:r w:rsidRPr="009B2593">
        <w:rPr>
          <w:spacing w:val="-1"/>
          <w:sz w:val="22"/>
        </w:rPr>
        <w:t xml:space="preserve"> </w:t>
      </w:r>
      <w:proofErr w:type="spellStart"/>
      <w:r w:rsidRPr="009B2593">
        <w:rPr>
          <w:spacing w:val="-1"/>
          <w:sz w:val="22"/>
        </w:rPr>
        <w:t>matematika</w:t>
      </w:r>
      <w:proofErr w:type="spellEnd"/>
      <w:r w:rsidRPr="009B2593">
        <w:rPr>
          <w:spacing w:val="-1"/>
          <w:sz w:val="22"/>
        </w:rPr>
        <w:t xml:space="preserve"> problem solving </w:t>
      </w:r>
      <w:proofErr w:type="spellStart"/>
      <w:r w:rsidRPr="009B2593">
        <w:rPr>
          <w:spacing w:val="-1"/>
          <w:sz w:val="22"/>
        </w:rPr>
        <w:t>terhadap</w:t>
      </w:r>
      <w:proofErr w:type="spellEnd"/>
      <w:r w:rsidRPr="009B2593">
        <w:rPr>
          <w:spacing w:val="-1"/>
          <w:sz w:val="22"/>
        </w:rPr>
        <w:t xml:space="preserve"> </w:t>
      </w:r>
      <w:proofErr w:type="spellStart"/>
      <w:r w:rsidRPr="009B2593">
        <w:rPr>
          <w:spacing w:val="-1"/>
          <w:sz w:val="22"/>
        </w:rPr>
        <w:t>peningkatan</w:t>
      </w:r>
      <w:proofErr w:type="spellEnd"/>
      <w:r w:rsidRPr="009B2593">
        <w:rPr>
          <w:spacing w:val="-1"/>
          <w:sz w:val="22"/>
        </w:rPr>
        <w:t xml:space="preserve"> </w:t>
      </w:r>
      <w:proofErr w:type="spellStart"/>
      <w:r w:rsidRPr="009B2593">
        <w:rPr>
          <w:spacing w:val="-1"/>
          <w:sz w:val="22"/>
        </w:rPr>
        <w:t>kemampuan</w:t>
      </w:r>
      <w:proofErr w:type="spellEnd"/>
      <w:r w:rsidRPr="009B2593">
        <w:rPr>
          <w:spacing w:val="-1"/>
          <w:sz w:val="22"/>
        </w:rPr>
        <w:t xml:space="preserve"> </w:t>
      </w:r>
      <w:proofErr w:type="spellStart"/>
      <w:r w:rsidRPr="009B2593">
        <w:rPr>
          <w:spacing w:val="-1"/>
          <w:sz w:val="22"/>
        </w:rPr>
        <w:t>penalaran</w:t>
      </w:r>
      <w:proofErr w:type="spellEnd"/>
      <w:r w:rsidRPr="009B2593">
        <w:rPr>
          <w:spacing w:val="-1"/>
          <w:sz w:val="22"/>
        </w:rPr>
        <w:t xml:space="preserve"> </w:t>
      </w:r>
      <w:proofErr w:type="spellStart"/>
      <w:r w:rsidRPr="009B2593">
        <w:rPr>
          <w:spacing w:val="-1"/>
          <w:sz w:val="22"/>
        </w:rPr>
        <w:t>matematis</w:t>
      </w:r>
      <w:proofErr w:type="spellEnd"/>
      <w:r w:rsidRPr="009B2593">
        <w:rPr>
          <w:spacing w:val="-1"/>
          <w:sz w:val="22"/>
        </w:rPr>
        <w:t xml:space="preserve"> </w:t>
      </w:r>
      <w:proofErr w:type="spellStart"/>
      <w:r w:rsidRPr="009B2593">
        <w:rPr>
          <w:spacing w:val="-1"/>
          <w:sz w:val="22"/>
        </w:rPr>
        <w:t>dan</w:t>
      </w:r>
      <w:proofErr w:type="spellEnd"/>
      <w:r w:rsidRPr="009B2593">
        <w:rPr>
          <w:spacing w:val="-1"/>
          <w:sz w:val="22"/>
        </w:rPr>
        <w:t xml:space="preserve"> </w:t>
      </w:r>
      <w:proofErr w:type="spellStart"/>
      <w:r w:rsidRPr="009B2593">
        <w:rPr>
          <w:spacing w:val="-1"/>
          <w:sz w:val="22"/>
        </w:rPr>
        <w:t>self confidence</w:t>
      </w:r>
      <w:proofErr w:type="spellEnd"/>
      <w:r w:rsidR="00BD5AE8" w:rsidRPr="00042598">
        <w:rPr>
          <w:bCs/>
          <w:iCs/>
          <w:color w:val="auto"/>
          <w:sz w:val="22"/>
        </w:rPr>
        <w:t>.</w:t>
      </w:r>
    </w:p>
    <w:p w:rsidR="002129FB" w:rsidRPr="00042598" w:rsidRDefault="00BD5AE8" w:rsidP="00BD5AE8">
      <w:pPr>
        <w:spacing w:after="0" w:line="240" w:lineRule="auto"/>
        <w:ind w:left="0" w:firstLine="0"/>
        <w:rPr>
          <w:bCs/>
          <w:iCs/>
          <w:color w:val="auto"/>
          <w:sz w:val="22"/>
        </w:rPr>
      </w:pPr>
      <w:r w:rsidRPr="00042598">
        <w:rPr>
          <w:b/>
          <w:bCs/>
          <w:iCs/>
          <w:color w:val="auto"/>
          <w:sz w:val="22"/>
        </w:rPr>
        <w:t xml:space="preserve">Kata </w:t>
      </w:r>
      <w:proofErr w:type="spellStart"/>
      <w:r w:rsidRPr="00042598">
        <w:rPr>
          <w:b/>
          <w:bCs/>
          <w:iCs/>
          <w:color w:val="auto"/>
          <w:sz w:val="22"/>
        </w:rPr>
        <w:t>Kunci</w:t>
      </w:r>
      <w:proofErr w:type="spellEnd"/>
      <w:r w:rsidRPr="00042598">
        <w:rPr>
          <w:bCs/>
          <w:iCs/>
          <w:color w:val="auto"/>
          <w:sz w:val="22"/>
        </w:rPr>
        <w:t xml:space="preserve">:   </w:t>
      </w:r>
      <w:proofErr w:type="spellStart"/>
      <w:r w:rsidR="00042598" w:rsidRPr="00042598">
        <w:rPr>
          <w:i/>
          <w:sz w:val="22"/>
        </w:rPr>
        <w:t>K</w:t>
      </w:r>
      <w:r w:rsidR="00042598" w:rsidRPr="00042598">
        <w:rPr>
          <w:i/>
          <w:spacing w:val="1"/>
          <w:sz w:val="22"/>
        </w:rPr>
        <w:t>emam</w:t>
      </w:r>
      <w:r w:rsidR="00042598" w:rsidRPr="00042598">
        <w:rPr>
          <w:i/>
          <w:sz w:val="22"/>
        </w:rPr>
        <w:t>p</w:t>
      </w:r>
      <w:r w:rsidR="00042598" w:rsidRPr="00042598">
        <w:rPr>
          <w:i/>
          <w:spacing w:val="-4"/>
          <w:sz w:val="22"/>
        </w:rPr>
        <w:t>u</w:t>
      </w:r>
      <w:r w:rsidR="00042598" w:rsidRPr="00042598">
        <w:rPr>
          <w:i/>
          <w:spacing w:val="1"/>
          <w:sz w:val="22"/>
        </w:rPr>
        <w:t>a</w:t>
      </w:r>
      <w:r w:rsidR="00042598" w:rsidRPr="00042598">
        <w:rPr>
          <w:i/>
          <w:sz w:val="22"/>
        </w:rPr>
        <w:t>n</w:t>
      </w:r>
      <w:proofErr w:type="spellEnd"/>
      <w:r w:rsidR="00042598" w:rsidRPr="00042598">
        <w:rPr>
          <w:i/>
          <w:spacing w:val="30"/>
          <w:sz w:val="22"/>
        </w:rPr>
        <w:t xml:space="preserve"> </w:t>
      </w:r>
      <w:proofErr w:type="spellStart"/>
      <w:r w:rsidR="00042598" w:rsidRPr="00042598">
        <w:rPr>
          <w:i/>
          <w:sz w:val="22"/>
        </w:rPr>
        <w:t>Penalaran</w:t>
      </w:r>
      <w:proofErr w:type="spellEnd"/>
      <w:r w:rsidR="00042598" w:rsidRPr="00042598">
        <w:rPr>
          <w:i/>
          <w:sz w:val="22"/>
        </w:rPr>
        <w:t>,</w:t>
      </w:r>
      <w:r w:rsidR="00042598" w:rsidRPr="00042598">
        <w:rPr>
          <w:i/>
          <w:spacing w:val="30"/>
          <w:sz w:val="22"/>
        </w:rPr>
        <w:t xml:space="preserve"> </w:t>
      </w:r>
      <w:r w:rsidR="00042598" w:rsidRPr="00042598">
        <w:rPr>
          <w:i/>
          <w:spacing w:val="1"/>
          <w:sz w:val="22"/>
        </w:rPr>
        <w:t xml:space="preserve">Self Confidence, </w:t>
      </w:r>
      <w:proofErr w:type="spellStart"/>
      <w:r w:rsidR="00042598" w:rsidRPr="00042598">
        <w:rPr>
          <w:i/>
          <w:spacing w:val="1"/>
          <w:sz w:val="22"/>
        </w:rPr>
        <w:t>Inkuiri</w:t>
      </w:r>
      <w:proofErr w:type="spellEnd"/>
      <w:r w:rsidR="00042598" w:rsidRPr="00042598">
        <w:rPr>
          <w:i/>
          <w:sz w:val="22"/>
        </w:rPr>
        <w:t>. Problem Solving</w:t>
      </w:r>
      <w:r w:rsidRPr="00042598">
        <w:rPr>
          <w:bCs/>
          <w:iCs/>
          <w:color w:val="auto"/>
          <w:sz w:val="22"/>
        </w:rPr>
        <w:t>.</w:t>
      </w:r>
    </w:p>
    <w:p w:rsidR="00BD5AE8" w:rsidRDefault="00BD5AE8" w:rsidP="00BD5AE8">
      <w:pPr>
        <w:spacing w:after="0" w:line="240" w:lineRule="auto"/>
        <w:ind w:left="0" w:firstLine="0"/>
        <w:jc w:val="center"/>
        <w:rPr>
          <w:bCs/>
          <w:iCs/>
          <w:color w:val="auto"/>
          <w:sz w:val="22"/>
        </w:rPr>
      </w:pPr>
    </w:p>
    <w:p w:rsidR="00BD5AE8" w:rsidRPr="00BD5AE8" w:rsidRDefault="00BD5AE8" w:rsidP="00BD5AE8">
      <w:pPr>
        <w:spacing w:after="0" w:line="240" w:lineRule="auto"/>
        <w:ind w:left="0" w:firstLine="0"/>
        <w:jc w:val="center"/>
        <w:rPr>
          <w:bCs/>
          <w:i/>
          <w:color w:val="auto"/>
          <w:sz w:val="22"/>
          <w:lang w:val="id-ID"/>
        </w:rPr>
      </w:pPr>
      <w:r w:rsidRPr="00BD5AE8">
        <w:rPr>
          <w:bCs/>
          <w:i/>
          <w:color w:val="auto"/>
          <w:sz w:val="22"/>
          <w:lang w:val="id-ID"/>
        </w:rPr>
        <w:t>Abstract</w:t>
      </w:r>
    </w:p>
    <w:p w:rsidR="00BD5AE8" w:rsidRDefault="0036588C" w:rsidP="00BD5AE8">
      <w:pPr>
        <w:spacing w:after="0" w:line="240" w:lineRule="auto"/>
        <w:ind w:left="0" w:firstLine="0"/>
        <w:rPr>
          <w:bCs/>
          <w:i/>
          <w:color w:val="auto"/>
          <w:sz w:val="22"/>
        </w:rPr>
      </w:pPr>
      <w:r w:rsidRPr="0036588C">
        <w:rPr>
          <w:bCs/>
          <w:i/>
          <w:color w:val="auto"/>
          <w:sz w:val="22"/>
          <w:lang w:val="id-ID"/>
        </w:rPr>
        <w:t>This study aims to; (1) Determine the difference in improving students' mathematical reasoning abilities taught with the inquiry approach and the problem solving mathematics education approach; (2) To determine the difference in improving students' self-confidence taught with the inquiry approach and the problem solving mathematics education approach; (3) To determine the difference between the inquiry approach and the problem solving mathematics education approach to improving mathematical reasoning abilities and self-confidence. This study is categorized as a quasi-experimental study. This study was conducted at Bilah Hulu Senior High School in the 2023/2024 academic year, with the research implementation schedule coordinated according to school activities. The subjects of this study were all 72 students of class X of Bilah Hulu Senior High School. The results of this study indicate that; (1) There is a difference in improving students' mathematical reasoning abilities with the inquiry approach and the problem solving approach; (2) There is a difference in improving students' self-confidence with the inquiry approach and the problem solving approach; (3) There are differences between the inquiry approach and the problem solving approach to mathematics education in improving mathematical reasoning skills and self-confidence.</w:t>
      </w:r>
      <w:r w:rsidR="00BD5AE8">
        <w:rPr>
          <w:bCs/>
          <w:i/>
          <w:color w:val="auto"/>
          <w:sz w:val="22"/>
        </w:rPr>
        <w:t>.</w:t>
      </w:r>
    </w:p>
    <w:p w:rsidR="00BD5AE8" w:rsidRDefault="00BD5AE8" w:rsidP="00BD5AE8">
      <w:pPr>
        <w:spacing w:after="0" w:line="240" w:lineRule="auto"/>
        <w:ind w:left="0" w:firstLine="0"/>
        <w:rPr>
          <w:bCs/>
          <w:i/>
          <w:color w:val="auto"/>
          <w:sz w:val="22"/>
          <w:lang w:val="id-ID"/>
        </w:rPr>
      </w:pPr>
      <w:r w:rsidRPr="00733F25">
        <w:rPr>
          <w:b/>
          <w:bCs/>
          <w:i/>
          <w:color w:val="auto"/>
          <w:sz w:val="22"/>
          <w:lang w:val="id-ID"/>
        </w:rPr>
        <w:t>Keywords</w:t>
      </w:r>
      <w:r w:rsidRPr="00BD5AE8">
        <w:rPr>
          <w:bCs/>
          <w:i/>
          <w:color w:val="auto"/>
          <w:sz w:val="22"/>
          <w:lang w:val="id-ID"/>
        </w:rPr>
        <w:t xml:space="preserve">: </w:t>
      </w:r>
      <w:r w:rsidR="00042598" w:rsidRPr="00D021B3">
        <w:rPr>
          <w:rFonts w:ascii="Georgia" w:hAnsi="Georgia" w:cs="Gisha"/>
          <w:i/>
          <w:sz w:val="20"/>
          <w:szCs w:val="20"/>
        </w:rPr>
        <w:t>Reasoning Ability, Self Confi</w:t>
      </w:r>
      <w:r w:rsidR="00042598">
        <w:rPr>
          <w:rFonts w:ascii="Georgia" w:hAnsi="Georgia" w:cs="Gisha"/>
          <w:i/>
          <w:sz w:val="20"/>
          <w:szCs w:val="20"/>
        </w:rPr>
        <w:t>dence, Inquiry. Problem Solving.</w:t>
      </w:r>
    </w:p>
    <w:p w:rsidR="002E1B7C" w:rsidRPr="000F3869" w:rsidRDefault="00BC0FFB" w:rsidP="000F3869">
      <w:pPr>
        <w:pStyle w:val="Heading1"/>
        <w:tabs>
          <w:tab w:val="left" w:pos="284"/>
        </w:tabs>
        <w:spacing w:after="0" w:line="312" w:lineRule="auto"/>
        <w:rPr>
          <w:b w:val="0"/>
          <w:color w:val="auto"/>
        </w:rPr>
      </w:pPr>
      <w:r>
        <w:rPr>
          <w:color w:val="auto"/>
        </w:rPr>
        <w:lastRenderedPageBreak/>
        <w:t>Introduction</w:t>
      </w:r>
    </w:p>
    <w:p w:rsidR="00042598" w:rsidRPr="00BC0FFB" w:rsidRDefault="00042598" w:rsidP="00BC0FFB">
      <w:pPr>
        <w:shd w:val="clear" w:color="auto" w:fill="FFFFFF"/>
        <w:spacing w:after="0" w:line="312" w:lineRule="auto"/>
        <w:ind w:left="-17" w:firstLine="301"/>
        <w:rPr>
          <w:color w:val="000000" w:themeColor="text1"/>
          <w:szCs w:val="20"/>
        </w:rPr>
      </w:pPr>
      <w:proofErr w:type="gramStart"/>
      <w:r w:rsidRPr="00BC0FFB">
        <w:rPr>
          <w:color w:val="000000" w:themeColor="text1"/>
          <w:szCs w:val="20"/>
        </w:rPr>
        <w:t xml:space="preserve">Mathematical ability is an ability that students can use in facing problems both in mathematics and in real life, because in the Minister of National Education Regulation no. 22 of 2006 in </w:t>
      </w:r>
      <w:proofErr w:type="spellStart"/>
      <w:r w:rsidRPr="00BC0FFB">
        <w:rPr>
          <w:color w:val="000000" w:themeColor="text1"/>
          <w:szCs w:val="20"/>
        </w:rPr>
        <w:t>Hasibuan</w:t>
      </w:r>
      <w:bookmarkStart w:id="0" w:name="_GoBack"/>
      <w:bookmarkEnd w:id="0"/>
      <w:proofErr w:type="spellEnd"/>
      <w:r w:rsidRPr="00BC0FFB">
        <w:rPr>
          <w:color w:val="000000" w:themeColor="text1"/>
          <w:szCs w:val="20"/>
        </w:rPr>
        <w:t>, (2016:38-39) stated that school mathematics learning aims to ensure that students have the following abilities 1) Understand mathematical concepts, explain the relationship between concepts and apply concepts or algorithms in a flexible, accurate, efficient and precise manner in solution to problem; 2) use reasoning on patterns and properties, carry out mathematical manipulations in making generalizations, compiling evidence, or explaining mathematical ideas and statements; 3) solving problems which includes the ability to understand problems, design mathematical models, complete models, and interpret the solutions obtained, 4) communicate ideas with symbols, tables, diagrams, or other media to clarify situations or problems, 5) have an attitude of respect for the usefulness of mathematics in life, namely curiosity, attention and interest in studying mathematics, as well as a tenacious and confident attitude in solving problems.</w:t>
      </w:r>
      <w:proofErr w:type="gramEnd"/>
    </w:p>
    <w:p w:rsidR="00042598" w:rsidRP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Mathematical reasoning skills ensure that every student learns more and is involved in the learning process. However, apart from having good reasoning skills, students' self-confidence also has a significant influence on the way they memorize and remember the material they have studied. The feeling of self-confidence in each student is a feeling of confidence in one's own abilities and self-assessment in carrying out tasks and choosing a more effective approach in solving the problems faced. This includes confidence in one's own ability to face an increasingly challenging environment and confidence in one's own opinions or decisions. Paying attention to students' self-confidence will help educators speed up the learning process because it can make learning more meaningful and permanent.</w:t>
      </w:r>
    </w:p>
    <w:p w:rsidR="00042598" w:rsidRP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According to </w:t>
      </w:r>
      <w:proofErr w:type="spellStart"/>
      <w:r w:rsidRPr="00BC0FFB">
        <w:rPr>
          <w:color w:val="000000" w:themeColor="text1"/>
          <w:szCs w:val="20"/>
        </w:rPr>
        <w:t>Lautser</w:t>
      </w:r>
      <w:proofErr w:type="spellEnd"/>
      <w:r w:rsidRPr="00BC0FFB">
        <w:rPr>
          <w:color w:val="000000" w:themeColor="text1"/>
          <w:szCs w:val="20"/>
        </w:rPr>
        <w:t xml:space="preserve"> in Surya et al, (2017:86) </w:t>
      </w:r>
      <w:proofErr w:type="gramStart"/>
      <w:r w:rsidRPr="00BC0FFB">
        <w:rPr>
          <w:color w:val="000000" w:themeColor="text1"/>
          <w:szCs w:val="20"/>
        </w:rPr>
        <w:t>say:</w:t>
      </w:r>
      <w:proofErr w:type="gramEnd"/>
      <w:r w:rsidRPr="00BC0FFB">
        <w:rPr>
          <w:color w:val="000000" w:themeColor="text1"/>
          <w:szCs w:val="20"/>
        </w:rPr>
        <w:t xml:space="preserve"> there are several characteristics to assess the confidence of individuals, such as: believe in their own abilities, to act independently in making decisions, have a positive self-concept, and the courage to express opinions. .From the quote above, it can be seen that students' self-confidence can be assessed based on several characteristics, such as self-confidence that students can make decisions independently, have positive beliefs about themselves, and the courage to voice their opinions. Meanwhile, according to </w:t>
      </w:r>
      <w:proofErr w:type="spellStart"/>
      <w:r w:rsidRPr="00BC0FFB">
        <w:rPr>
          <w:color w:val="000000" w:themeColor="text1"/>
          <w:szCs w:val="20"/>
        </w:rPr>
        <w:t>Martyanti</w:t>
      </w:r>
      <w:proofErr w:type="spellEnd"/>
      <w:r w:rsidRPr="00BC0FFB">
        <w:rPr>
          <w:color w:val="000000" w:themeColor="text1"/>
          <w:szCs w:val="20"/>
        </w:rPr>
        <w:t xml:space="preserve"> in </w:t>
      </w:r>
      <w:proofErr w:type="spellStart"/>
      <w:r w:rsidRPr="00BC0FFB">
        <w:rPr>
          <w:color w:val="000000" w:themeColor="text1"/>
          <w:szCs w:val="20"/>
        </w:rPr>
        <w:t>Nurkholifah</w:t>
      </w:r>
      <w:proofErr w:type="spellEnd"/>
      <w:r w:rsidRPr="00BC0FFB">
        <w:rPr>
          <w:color w:val="000000" w:themeColor="text1"/>
          <w:szCs w:val="20"/>
        </w:rPr>
        <w:t xml:space="preserve"> et al, (2018:59) self-confidence is a student's belief in all aspects of the advantages he has. This opinion shows that self-confidence is a student's belief that he is able to overcome a problem as well as possible and can provide something pleasant for other people. Self-confidence makes a student feel capable of achieving various goals in the mathematics learning process and in the future.</w:t>
      </w:r>
    </w:p>
    <w:p w:rsidR="00042598" w:rsidRP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By cultivating self-confidence in students, a teacher can make demands that are not too excessive or too light on students. This is because there is a relationship between involvement in self-confidence and learning because involvement in self-confidence influences neural </w:t>
      </w:r>
      <w:r w:rsidRPr="00BC0FFB">
        <w:rPr>
          <w:color w:val="000000" w:themeColor="text1"/>
          <w:szCs w:val="20"/>
        </w:rPr>
        <w:lastRenderedPageBreak/>
        <w:t>activity in the learning process. By providing threats or positive pressure, the brain can be fully involved and allow neural activity to occur optimally</w:t>
      </w:r>
    </w:p>
    <w:p w:rsidR="00042598" w:rsidRP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Therefore, self-confidence is the ability to feel optimistic in looking at and facing various things in </w:t>
      </w:r>
      <w:proofErr w:type="gramStart"/>
      <w:r w:rsidRPr="00BC0FFB">
        <w:rPr>
          <w:color w:val="000000" w:themeColor="text1"/>
          <w:szCs w:val="20"/>
        </w:rPr>
        <w:t>life which</w:t>
      </w:r>
      <w:proofErr w:type="gramEnd"/>
      <w:r w:rsidRPr="00BC0FFB">
        <w:rPr>
          <w:color w:val="000000" w:themeColor="text1"/>
          <w:szCs w:val="20"/>
        </w:rPr>
        <w:t xml:space="preserve"> describes students' thoughts or feelings, beliefs, abilities and courage regarding all aspects of their abilities. Intellectual abilities, attitudes, feelings, physical strength, and personal appearance are examples of these abilities. Students' interactions with other people, especially family and peers, as well as the community where students live is a form of self-confidence. However, age, gender, physical appearance, and frequency of student achievement are components that influence student beliefs.</w:t>
      </w:r>
    </w:p>
    <w:p w:rsidR="00042598" w:rsidRP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Student self-confidence is also more important besides intellectual intelligence in contributing to a student's success in the learning </w:t>
      </w:r>
      <w:proofErr w:type="gramStart"/>
      <w:r w:rsidRPr="00BC0FFB">
        <w:rPr>
          <w:color w:val="000000" w:themeColor="text1"/>
          <w:szCs w:val="20"/>
        </w:rPr>
        <w:t>process,</w:t>
      </w:r>
      <w:proofErr w:type="gramEnd"/>
      <w:r w:rsidRPr="00BC0FFB">
        <w:rPr>
          <w:color w:val="000000" w:themeColor="text1"/>
          <w:szCs w:val="20"/>
        </w:rPr>
        <w:t xml:space="preserve"> this is because students must have reasoning abilities and self-confidence to achieve learning goals. Proven by (</w:t>
      </w:r>
      <w:proofErr w:type="spellStart"/>
      <w:r w:rsidRPr="00BC0FFB">
        <w:rPr>
          <w:color w:val="000000" w:themeColor="text1"/>
          <w:szCs w:val="20"/>
        </w:rPr>
        <w:t>Purnama</w:t>
      </w:r>
      <w:proofErr w:type="spellEnd"/>
      <w:r w:rsidRPr="00BC0FFB">
        <w:rPr>
          <w:color w:val="000000" w:themeColor="text1"/>
          <w:szCs w:val="20"/>
        </w:rPr>
        <w:t xml:space="preserve">, 2019) in his research that intellectual intelligence </w:t>
      </w:r>
      <w:proofErr w:type="gramStart"/>
      <w:r w:rsidRPr="00BC0FFB">
        <w:rPr>
          <w:color w:val="000000" w:themeColor="text1"/>
          <w:szCs w:val="20"/>
        </w:rPr>
        <w:t>is the ability needed</w:t>
      </w:r>
      <w:proofErr w:type="gramEnd"/>
      <w:r w:rsidRPr="00BC0FFB">
        <w:rPr>
          <w:color w:val="000000" w:themeColor="text1"/>
          <w:szCs w:val="20"/>
        </w:rPr>
        <w:t xml:space="preserve"> to carry out various mental activities of thinking, reasoning and solving problems. Overall, it shows that students' self-confidence is indeed important in the learning process and has an impact on their learning outcomes. Therefore, it is important for educators to pay attention to and support the development of students' self-confidence, in addition to developing their intellectual intelligence.</w:t>
      </w:r>
    </w:p>
    <w:p w:rsidR="00BC0FFB" w:rsidRDefault="00042598"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Mathematical reasoning abilities play an important role in students' lives and need to </w:t>
      </w:r>
      <w:proofErr w:type="gramStart"/>
      <w:r w:rsidRPr="00BC0FFB">
        <w:rPr>
          <w:color w:val="000000" w:themeColor="text1"/>
          <w:szCs w:val="20"/>
        </w:rPr>
        <w:t>be improved</w:t>
      </w:r>
      <w:proofErr w:type="gramEnd"/>
      <w:r w:rsidRPr="00BC0FFB">
        <w:rPr>
          <w:color w:val="000000" w:themeColor="text1"/>
          <w:szCs w:val="20"/>
        </w:rPr>
        <w:t xml:space="preserve"> in mathematics learning so that students can solve mathematical problems and other scientific problems.</w:t>
      </w:r>
      <w:r w:rsidR="00BC0FFB">
        <w:rPr>
          <w:color w:val="000000" w:themeColor="text1"/>
          <w:szCs w:val="20"/>
        </w:rPr>
        <w:t xml:space="preserve"> </w:t>
      </w:r>
      <w:r w:rsidRPr="00BC0FFB">
        <w:rPr>
          <w:color w:val="000000" w:themeColor="text1"/>
          <w:szCs w:val="20"/>
        </w:rPr>
        <w:t xml:space="preserve">In an effort to make mathematics more useful for students' lives, mathematics education in schools must focus on developing students' abilities for mathematical reasoning and self-confidence in solving mathematical problems. Not much emphasis </w:t>
      </w:r>
      <w:proofErr w:type="gramStart"/>
      <w:r w:rsidRPr="00BC0FFB">
        <w:rPr>
          <w:color w:val="000000" w:themeColor="text1"/>
          <w:szCs w:val="20"/>
        </w:rPr>
        <w:t>is placed</w:t>
      </w:r>
      <w:proofErr w:type="gramEnd"/>
      <w:r w:rsidRPr="00BC0FFB">
        <w:rPr>
          <w:color w:val="000000" w:themeColor="text1"/>
          <w:szCs w:val="20"/>
        </w:rPr>
        <w:t xml:space="preserve"> on applying specific algorithms or rules in solving problems. Thus, it </w:t>
      </w:r>
      <w:proofErr w:type="gramStart"/>
      <w:r w:rsidRPr="00BC0FFB">
        <w:rPr>
          <w:color w:val="000000" w:themeColor="text1"/>
          <w:szCs w:val="20"/>
        </w:rPr>
        <w:t>is hoped</w:t>
      </w:r>
      <w:proofErr w:type="gramEnd"/>
      <w:r w:rsidRPr="00BC0FFB">
        <w:rPr>
          <w:color w:val="000000" w:themeColor="text1"/>
          <w:szCs w:val="20"/>
        </w:rPr>
        <w:t xml:space="preserve"> that students will learn to use their abilities for mathematical reasoning and student self-confidence, both in mathematics and in other fields.</w:t>
      </w:r>
    </w:p>
    <w:p w:rsidR="00042598" w:rsidRPr="00BC0FFB" w:rsidRDefault="00042598" w:rsidP="00BC0FFB">
      <w:pPr>
        <w:shd w:val="clear" w:color="auto" w:fill="FFFFFF"/>
        <w:spacing w:after="0" w:line="312" w:lineRule="auto"/>
        <w:ind w:left="-17" w:firstLine="301"/>
        <w:rPr>
          <w:color w:val="000000" w:themeColor="text1"/>
          <w:szCs w:val="20"/>
        </w:rPr>
      </w:pPr>
      <w:proofErr w:type="gramStart"/>
      <w:r w:rsidRPr="00BC0FFB">
        <w:rPr>
          <w:color w:val="000000" w:themeColor="text1"/>
          <w:szCs w:val="20"/>
        </w:rPr>
        <w:t>So</w:t>
      </w:r>
      <w:proofErr w:type="gramEnd"/>
      <w:r w:rsidRPr="00BC0FFB">
        <w:rPr>
          <w:color w:val="000000" w:themeColor="text1"/>
          <w:szCs w:val="20"/>
        </w:rPr>
        <w:t>, it can be said that mathematical reasoning is important for students to have. If students misunderstand basic concepts, then students will also find it difficult to correct them again, especially if students have used them in mathematical reasoning and solving problems in the form of mathematical questions.</w:t>
      </w:r>
      <w:r w:rsidR="00BC0FFB">
        <w:rPr>
          <w:color w:val="000000" w:themeColor="text1"/>
          <w:szCs w:val="20"/>
        </w:rPr>
        <w:t xml:space="preserve"> </w:t>
      </w:r>
      <w:r w:rsidRPr="00BC0FFB">
        <w:rPr>
          <w:color w:val="000000" w:themeColor="text1"/>
          <w:szCs w:val="20"/>
        </w:rPr>
        <w:t xml:space="preserve">The mathematics textbooks used in mathematics subjects, especially class and student self-confidence. As a result, students' self-confidence in their mathematical abilities is still low. This is as shared by </w:t>
      </w:r>
      <w:proofErr w:type="spellStart"/>
      <w:r w:rsidRPr="00BC0FFB">
        <w:rPr>
          <w:color w:val="000000" w:themeColor="text1"/>
          <w:szCs w:val="20"/>
        </w:rPr>
        <w:t>Napitupulu</w:t>
      </w:r>
      <w:proofErr w:type="spellEnd"/>
      <w:r w:rsidRPr="00BC0FFB">
        <w:rPr>
          <w:color w:val="000000" w:themeColor="text1"/>
          <w:szCs w:val="20"/>
        </w:rPr>
        <w:t xml:space="preserve"> (2008:29) that students have difficulty answering questions related to the abilities being tested, which shows that they do not fully understand the subject, as a result students appear to have difficulty and take a long time to understand and solve problems.</w:t>
      </w:r>
      <w:r w:rsidR="00BC0FFB" w:rsidRPr="00BC0FFB">
        <w:rPr>
          <w:color w:val="000000" w:themeColor="text1"/>
          <w:szCs w:val="20"/>
        </w:rPr>
        <w:t xml:space="preserve"> </w:t>
      </w:r>
      <w:r w:rsidRPr="00BC0FFB">
        <w:rPr>
          <w:color w:val="000000" w:themeColor="text1"/>
          <w:szCs w:val="20"/>
        </w:rPr>
        <w:t xml:space="preserve">From the results of the initial study by researchers who asked questions that measured reasoning abilities in quadratic equations material to </w:t>
      </w:r>
      <w:proofErr w:type="spellStart"/>
      <w:r w:rsidRPr="00BC0FFB">
        <w:rPr>
          <w:color w:val="000000" w:themeColor="text1"/>
          <w:szCs w:val="20"/>
        </w:rPr>
        <w:t>Bilah</w:t>
      </w:r>
      <w:proofErr w:type="spellEnd"/>
      <w:r w:rsidRPr="00BC0FFB">
        <w:rPr>
          <w:color w:val="000000" w:themeColor="text1"/>
          <w:szCs w:val="20"/>
        </w:rPr>
        <w:t xml:space="preserve"> Hulu State </w:t>
      </w:r>
      <w:r w:rsidRPr="00BC0FFB">
        <w:rPr>
          <w:color w:val="000000" w:themeColor="text1"/>
          <w:szCs w:val="20"/>
        </w:rPr>
        <w:lastRenderedPageBreak/>
        <w:t>High School students, it was found that mathematical reasoning abilities were still low and students had difficulty in solving questions related to reasoning abilities. One of the students' answers to the question was as follows</w:t>
      </w:r>
    </w:p>
    <w:p w:rsidR="00042598" w:rsidRDefault="00BC0FFB" w:rsidP="00BC0FFB">
      <w:pPr>
        <w:spacing w:after="0" w:line="312" w:lineRule="auto"/>
        <w:ind w:left="-17" w:firstLine="301"/>
        <w:jc w:val="center"/>
        <w:rPr>
          <w:color w:val="auto"/>
          <w:lang w:val="id-ID"/>
        </w:rPr>
      </w:pPr>
      <w:r>
        <w:rPr>
          <w:noProof/>
        </w:rPr>
        <w:drawing>
          <wp:inline distT="0" distB="0" distL="0" distR="0" wp14:anchorId="0D53D87E" wp14:editId="64A5089A">
            <wp:extent cx="4538980" cy="1371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782" t="40413" r="63382" b="46300"/>
                    <a:stretch/>
                  </pic:blipFill>
                  <pic:spPr bwMode="auto">
                    <a:xfrm>
                      <a:off x="0" y="0"/>
                      <a:ext cx="4572930" cy="1381859"/>
                    </a:xfrm>
                    <a:prstGeom prst="rect">
                      <a:avLst/>
                    </a:prstGeom>
                    <a:ln>
                      <a:noFill/>
                    </a:ln>
                    <a:extLst>
                      <a:ext uri="{53640926-AAD7-44D8-BBD7-CCE9431645EC}">
                        <a14:shadowObscured xmlns:a14="http://schemas.microsoft.com/office/drawing/2010/main"/>
                      </a:ext>
                    </a:extLst>
                  </pic:spPr>
                </pic:pic>
              </a:graphicData>
            </a:graphic>
          </wp:inline>
        </w:drawing>
      </w:r>
    </w:p>
    <w:p w:rsidR="00042598" w:rsidRDefault="00042598" w:rsidP="001D0439">
      <w:pPr>
        <w:spacing w:after="0" w:line="312" w:lineRule="auto"/>
        <w:ind w:left="-17" w:firstLine="301"/>
        <w:rPr>
          <w:color w:val="auto"/>
          <w:lang w:val="id-ID"/>
        </w:rPr>
      </w:pPr>
    </w:p>
    <w:p w:rsidR="00BC0FFB" w:rsidRPr="00BC0FFB" w:rsidRDefault="00BC0FFB" w:rsidP="00BC0FFB">
      <w:pPr>
        <w:shd w:val="clear" w:color="auto" w:fill="FFFFFF"/>
        <w:spacing w:after="0" w:line="240" w:lineRule="auto"/>
        <w:jc w:val="center"/>
        <w:rPr>
          <w:color w:val="000000" w:themeColor="text1"/>
          <w:szCs w:val="20"/>
        </w:rPr>
      </w:pPr>
      <w:r w:rsidRPr="00BC0FFB">
        <w:rPr>
          <w:color w:val="000000" w:themeColor="text1"/>
          <w:szCs w:val="20"/>
        </w:rPr>
        <w:t>Figure 1.  Student Answers to Mathematical Reasoning Questions</w:t>
      </w:r>
    </w:p>
    <w:p w:rsidR="00BC0FFB" w:rsidRPr="00BC0FFB" w:rsidRDefault="00BC0FFB" w:rsidP="00BC0FFB">
      <w:pPr>
        <w:shd w:val="clear" w:color="auto" w:fill="FFFFFF"/>
        <w:spacing w:after="0" w:line="312" w:lineRule="auto"/>
        <w:ind w:left="-17" w:firstLine="301"/>
        <w:rPr>
          <w:color w:val="000000" w:themeColor="text1"/>
          <w:szCs w:val="20"/>
        </w:rPr>
      </w:pP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From the student answer process above, it can be seen that the students have not been able to write the new quadratic equation </w:t>
      </w:r>
      <w:r w:rsidRPr="00BC0FFB">
        <w:rPr>
          <w:rFonts w:ascii="Cambria Math" w:hAnsi="Cambria Math" w:cs="Cambria Math"/>
          <w:color w:val="000000" w:themeColor="text1"/>
          <w:szCs w:val="20"/>
        </w:rPr>
        <w:t>𝑥</w:t>
      </w:r>
      <w:r w:rsidRPr="00BC0FFB">
        <w:rPr>
          <w:color w:val="000000" w:themeColor="text1"/>
          <w:szCs w:val="20"/>
        </w:rPr>
        <w:t>2 − (</w:t>
      </w:r>
      <w:r w:rsidRPr="00BC0FFB">
        <w:rPr>
          <w:rFonts w:ascii="Cambria Math" w:hAnsi="Cambria Math" w:cs="Cambria Math"/>
          <w:color w:val="000000" w:themeColor="text1"/>
          <w:szCs w:val="20"/>
        </w:rPr>
        <w:t>𝑥</w:t>
      </w:r>
      <w:r w:rsidRPr="00BC0FFB">
        <w:rPr>
          <w:color w:val="000000" w:themeColor="text1"/>
          <w:szCs w:val="20"/>
        </w:rPr>
        <w:t xml:space="preserve">1 + </w:t>
      </w:r>
      <w:r w:rsidRPr="00BC0FFB">
        <w:rPr>
          <w:rFonts w:ascii="Cambria Math" w:hAnsi="Cambria Math" w:cs="Cambria Math"/>
          <w:color w:val="000000" w:themeColor="text1"/>
          <w:szCs w:val="20"/>
        </w:rPr>
        <w:t>𝑥</w:t>
      </w:r>
      <w:r w:rsidRPr="00BC0FFB">
        <w:rPr>
          <w:color w:val="000000" w:themeColor="text1"/>
          <w:szCs w:val="20"/>
        </w:rPr>
        <w:t xml:space="preserve">2) + </w:t>
      </w:r>
      <w:r w:rsidRPr="00BC0FFB">
        <w:rPr>
          <w:rFonts w:ascii="Cambria Math" w:hAnsi="Cambria Math" w:cs="Cambria Math"/>
          <w:color w:val="000000" w:themeColor="text1"/>
          <w:szCs w:val="20"/>
        </w:rPr>
        <w:t>𝑥</w:t>
      </w:r>
      <w:r w:rsidRPr="00BC0FFB">
        <w:rPr>
          <w:color w:val="000000" w:themeColor="text1"/>
          <w:szCs w:val="20"/>
        </w:rPr>
        <w:t xml:space="preserve">1. </w:t>
      </w:r>
      <w:r w:rsidRPr="00BC0FFB">
        <w:rPr>
          <w:rFonts w:ascii="Cambria Math" w:hAnsi="Cambria Math" w:cs="Cambria Math"/>
          <w:color w:val="000000" w:themeColor="text1"/>
          <w:szCs w:val="20"/>
        </w:rPr>
        <w:t>𝑥</w:t>
      </w:r>
      <w:r w:rsidRPr="00BC0FFB">
        <w:rPr>
          <w:color w:val="000000" w:themeColor="text1"/>
          <w:szCs w:val="20"/>
        </w:rPr>
        <w:t xml:space="preserve">2 = </w:t>
      </w:r>
      <w:proofErr w:type="gramStart"/>
      <w:r w:rsidRPr="00BC0FFB">
        <w:rPr>
          <w:color w:val="000000" w:themeColor="text1"/>
          <w:szCs w:val="20"/>
        </w:rPr>
        <w:t>0</w:t>
      </w:r>
      <w:proofErr w:type="gramEnd"/>
      <w:r w:rsidRPr="00BC0FFB">
        <w:rPr>
          <w:color w:val="000000" w:themeColor="text1"/>
          <w:szCs w:val="20"/>
        </w:rPr>
        <w:t xml:space="preserve">. It </w:t>
      </w:r>
      <w:proofErr w:type="gramStart"/>
      <w:r w:rsidRPr="00BC0FFB">
        <w:rPr>
          <w:color w:val="000000" w:themeColor="text1"/>
          <w:szCs w:val="20"/>
        </w:rPr>
        <w:t>can be seen</w:t>
      </w:r>
      <w:proofErr w:type="gramEnd"/>
      <w:r w:rsidRPr="00BC0FFB">
        <w:rPr>
          <w:color w:val="000000" w:themeColor="text1"/>
          <w:szCs w:val="20"/>
        </w:rPr>
        <w:t xml:space="preserve"> that students are only able to make conclusions without logical reasons. The student's answer clearly shows that the student does not understand the concept well. This example is one of the questions tested on 36 students who were present during the test. The number of students who were able to make statements in the form of mathematical equations was 15 people or 42%. The number of students who were able to explain the adequacy of data to solve the problem was 14 people or 39% and the number of students who were able to draw logical conclusions was 7 people or 19%. It </w:t>
      </w:r>
      <w:proofErr w:type="gramStart"/>
      <w:r w:rsidRPr="00BC0FFB">
        <w:rPr>
          <w:color w:val="000000" w:themeColor="text1"/>
          <w:szCs w:val="20"/>
        </w:rPr>
        <w:t>can be said</w:t>
      </w:r>
      <w:proofErr w:type="gramEnd"/>
      <w:r w:rsidRPr="00BC0FFB">
        <w:rPr>
          <w:color w:val="000000" w:themeColor="text1"/>
          <w:szCs w:val="20"/>
        </w:rPr>
        <w:t xml:space="preserve"> that students' mathematical reasoning abilities are still low.</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This finding shows that students' mathematical reasoning abilities are still lacking, because students are not used to using logic to understand questions, this shows that students still have difficulty understanding the questions presented. In addition, when learning in class, students are less involved in responding to the teacher's questions, and when the teacher gives the class the opportunity to ask questions, no one does, thus making the teacher believe that the students have mastered the material, even though the teacher gives the students a good understanding of the subject. </w:t>
      </w:r>
      <w:proofErr w:type="gramStart"/>
      <w:r w:rsidRPr="00BC0FFB">
        <w:rPr>
          <w:color w:val="000000" w:themeColor="text1"/>
          <w:szCs w:val="20"/>
        </w:rPr>
        <w:t>lessons</w:t>
      </w:r>
      <w:proofErr w:type="gramEnd"/>
      <w:r w:rsidRPr="00BC0FFB">
        <w:rPr>
          <w:color w:val="000000" w:themeColor="text1"/>
          <w:szCs w:val="20"/>
        </w:rPr>
        <w:t xml:space="preserve"> and give them practice questions that encourage critical thinking and reasoning.</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It is important for students to develop their mathematical thinking skills when dealing with phenomena that occur in the field. A teacher also needs to consider strategies to improve these skills. In this regard, teachers are very important in encouraging the best learning environment so that children can learn actively, and so that students are able to use mathematical reasoning to solve mathematical problems. A teacher must also be able to create a teaching design that can maximize the potential each person has. </w:t>
      </w:r>
      <w:proofErr w:type="gramStart"/>
      <w:r w:rsidRPr="00BC0FFB">
        <w:rPr>
          <w:color w:val="000000" w:themeColor="text1"/>
          <w:szCs w:val="20"/>
        </w:rPr>
        <w:t>student</w:t>
      </w:r>
      <w:proofErr w:type="gramEnd"/>
      <w:r w:rsidRPr="00BC0FFB">
        <w:rPr>
          <w:color w:val="000000" w:themeColor="text1"/>
          <w:szCs w:val="20"/>
        </w:rPr>
        <w:t>.</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According to </w:t>
      </w:r>
      <w:proofErr w:type="spellStart"/>
      <w:r w:rsidRPr="00BC0FFB">
        <w:rPr>
          <w:color w:val="000000" w:themeColor="text1"/>
          <w:szCs w:val="20"/>
        </w:rPr>
        <w:t>Syahputra</w:t>
      </w:r>
      <w:proofErr w:type="spellEnd"/>
      <w:r w:rsidRPr="00BC0FFB">
        <w:rPr>
          <w:color w:val="000000" w:themeColor="text1"/>
          <w:szCs w:val="20"/>
        </w:rPr>
        <w:t xml:space="preserve"> and </w:t>
      </w:r>
      <w:proofErr w:type="gramStart"/>
      <w:r w:rsidRPr="00BC0FFB">
        <w:rPr>
          <w:color w:val="000000" w:themeColor="text1"/>
          <w:szCs w:val="20"/>
        </w:rPr>
        <w:t>Surya</w:t>
      </w:r>
      <w:proofErr w:type="gramEnd"/>
      <w:r w:rsidRPr="00BC0FFB">
        <w:rPr>
          <w:color w:val="000000" w:themeColor="text1"/>
          <w:szCs w:val="20"/>
        </w:rPr>
        <w:t xml:space="preserve"> (2017:80) learning mathematics requires innovation and creativity from teachers and students. Student activities in learning activities are still passive, </w:t>
      </w:r>
      <w:r w:rsidRPr="00BC0FFB">
        <w:rPr>
          <w:color w:val="000000" w:themeColor="text1"/>
          <w:szCs w:val="20"/>
        </w:rPr>
        <w:lastRenderedPageBreak/>
        <w:t>which makes the learning atmosphere unpleasant, especially since the learning approach used by the teacher does not involve student activities so that students are not interested in mathematics lessons and have difficulty understanding mathematical concepts.</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So one of the aims of giving mathematics lessons is so that students are able to reason about mathematical concepts, explain the relationship between concepts and apply concepts or algorithms, flexibly, accurately, efficiently and precisely in solving problems. </w:t>
      </w:r>
      <w:proofErr w:type="gramStart"/>
      <w:r w:rsidRPr="00BC0FFB">
        <w:rPr>
          <w:color w:val="000000" w:themeColor="text1"/>
          <w:szCs w:val="20"/>
        </w:rPr>
        <w:t>So</w:t>
      </w:r>
      <w:proofErr w:type="gramEnd"/>
      <w:r w:rsidRPr="00BC0FFB">
        <w:rPr>
          <w:color w:val="000000" w:themeColor="text1"/>
          <w:szCs w:val="20"/>
        </w:rPr>
        <w:t xml:space="preserve"> it can be said that students' mathematical reasoning abilities and self-confidence must be mastered by every student because this is one of the main goals in learning mathematics and is highly expected in every mathematics lesson at school. This </w:t>
      </w:r>
      <w:proofErr w:type="gramStart"/>
      <w:r w:rsidRPr="00BC0FFB">
        <w:rPr>
          <w:color w:val="000000" w:themeColor="text1"/>
          <w:szCs w:val="20"/>
        </w:rPr>
        <w:t>is done</w:t>
      </w:r>
      <w:proofErr w:type="gramEnd"/>
      <w:r w:rsidRPr="00BC0FFB">
        <w:rPr>
          <w:color w:val="000000" w:themeColor="text1"/>
          <w:szCs w:val="20"/>
        </w:rPr>
        <w:t xml:space="preserve"> so that students can understand every existing mathematical concept well, and are able to explain the relationship between these mathematical concepts and can apply the concepts they have learned in their future lives.</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In inquiry learning, the teacher does not explain the material directly. Students </w:t>
      </w:r>
      <w:proofErr w:type="gramStart"/>
      <w:r w:rsidRPr="00BC0FFB">
        <w:rPr>
          <w:color w:val="000000" w:themeColor="text1"/>
          <w:szCs w:val="20"/>
        </w:rPr>
        <w:t>are faced</w:t>
      </w:r>
      <w:proofErr w:type="gramEnd"/>
      <w:r w:rsidRPr="00BC0FFB">
        <w:rPr>
          <w:color w:val="000000" w:themeColor="text1"/>
          <w:szCs w:val="20"/>
        </w:rPr>
        <w:t xml:space="preserve"> with a problem and then carry out an investigation, so that students can find the expected concept for themselves. This is in line with the opinion of </w:t>
      </w:r>
      <w:proofErr w:type="spellStart"/>
      <w:r w:rsidRPr="00BC0FFB">
        <w:rPr>
          <w:color w:val="000000" w:themeColor="text1"/>
          <w:szCs w:val="20"/>
        </w:rPr>
        <w:t>Olibie</w:t>
      </w:r>
      <w:proofErr w:type="spellEnd"/>
      <w:r w:rsidRPr="00BC0FFB">
        <w:rPr>
          <w:color w:val="000000" w:themeColor="text1"/>
          <w:szCs w:val="20"/>
        </w:rPr>
        <w:t xml:space="preserve"> and </w:t>
      </w:r>
      <w:proofErr w:type="spellStart"/>
      <w:r w:rsidRPr="00BC0FFB">
        <w:rPr>
          <w:color w:val="000000" w:themeColor="text1"/>
          <w:szCs w:val="20"/>
        </w:rPr>
        <w:t>Ezeoba</w:t>
      </w:r>
      <w:proofErr w:type="spellEnd"/>
      <w:r w:rsidRPr="00BC0FFB">
        <w:rPr>
          <w:color w:val="000000" w:themeColor="text1"/>
          <w:szCs w:val="20"/>
        </w:rPr>
        <w:t xml:space="preserve">, (2014) who state that the guided </w:t>
      </w:r>
      <w:proofErr w:type="gramStart"/>
      <w:r w:rsidRPr="00BC0FFB">
        <w:rPr>
          <w:color w:val="000000" w:themeColor="text1"/>
          <w:szCs w:val="20"/>
        </w:rPr>
        <w:t>inquiry learning</w:t>
      </w:r>
      <w:proofErr w:type="gramEnd"/>
      <w:r w:rsidRPr="00BC0FFB">
        <w:rPr>
          <w:color w:val="000000" w:themeColor="text1"/>
          <w:szCs w:val="20"/>
        </w:rPr>
        <w:t xml:space="preserve"> model emphasizes student involvement in observing, investigating events, problems and phenomena that have been determined in the learning plan with guidance from the teacher, and students are given the opportunity to use their knowledge. </w:t>
      </w:r>
      <w:proofErr w:type="gramStart"/>
      <w:r w:rsidRPr="00BC0FFB">
        <w:rPr>
          <w:color w:val="000000" w:themeColor="text1"/>
          <w:szCs w:val="20"/>
        </w:rPr>
        <w:t>under</w:t>
      </w:r>
      <w:proofErr w:type="gramEnd"/>
      <w:r w:rsidRPr="00BC0FFB">
        <w:rPr>
          <w:color w:val="000000" w:themeColor="text1"/>
          <w:szCs w:val="20"/>
        </w:rPr>
        <w:t xml:space="preserve"> investigation.</w:t>
      </w:r>
    </w:p>
    <w:p w:rsidR="00BC0FFB" w:rsidRPr="00BC0FFB" w:rsidRDefault="00BC0FFB" w:rsidP="00BC0FFB">
      <w:pPr>
        <w:shd w:val="clear" w:color="auto" w:fill="FFFFFF"/>
        <w:spacing w:after="0" w:line="312" w:lineRule="auto"/>
        <w:ind w:left="-17" w:firstLine="301"/>
        <w:rPr>
          <w:color w:val="000000" w:themeColor="text1"/>
          <w:szCs w:val="20"/>
        </w:rPr>
      </w:pPr>
      <w:proofErr w:type="spellStart"/>
      <w:r w:rsidRPr="00BC0FFB">
        <w:rPr>
          <w:color w:val="000000" w:themeColor="text1"/>
          <w:szCs w:val="20"/>
        </w:rPr>
        <w:t>Hendriana</w:t>
      </w:r>
      <w:proofErr w:type="spellEnd"/>
      <w:r w:rsidRPr="00BC0FFB">
        <w:rPr>
          <w:color w:val="000000" w:themeColor="text1"/>
          <w:szCs w:val="20"/>
        </w:rPr>
        <w:t xml:space="preserve"> et al., (2017) stated that the guided inquiry model provides students with the opportunity to practice reasoning skills by formulating problems, proposing hypotheses, collecting data, and providing conclusions from the results of problem solving. In the guided inquiry learning steps, students carry out investigations in groups. In the investigation process, students will link the knowledge that each group member has with what </w:t>
      </w:r>
      <w:proofErr w:type="gramStart"/>
      <w:r w:rsidRPr="00BC0FFB">
        <w:rPr>
          <w:color w:val="000000" w:themeColor="text1"/>
          <w:szCs w:val="20"/>
        </w:rPr>
        <w:t>will be researched</w:t>
      </w:r>
      <w:proofErr w:type="gramEnd"/>
      <w:r w:rsidRPr="00BC0FFB">
        <w:rPr>
          <w:color w:val="000000" w:themeColor="text1"/>
          <w:szCs w:val="20"/>
        </w:rPr>
        <w:t xml:space="preserve">. So in this case the student's reasoning process </w:t>
      </w:r>
      <w:proofErr w:type="gramStart"/>
      <w:r w:rsidRPr="00BC0FFB">
        <w:rPr>
          <w:color w:val="000000" w:themeColor="text1"/>
          <w:szCs w:val="20"/>
        </w:rPr>
        <w:t>is needed</w:t>
      </w:r>
      <w:proofErr w:type="gramEnd"/>
      <w:r w:rsidRPr="00BC0FFB">
        <w:rPr>
          <w:color w:val="000000" w:themeColor="text1"/>
          <w:szCs w:val="20"/>
        </w:rPr>
        <w:t xml:space="preserve"> to find solutions to problem solving. Therefore, guided inquiry learning </w:t>
      </w:r>
      <w:proofErr w:type="gramStart"/>
      <w:r w:rsidRPr="00BC0FFB">
        <w:rPr>
          <w:color w:val="000000" w:themeColor="text1"/>
          <w:szCs w:val="20"/>
        </w:rPr>
        <w:t>is thought</w:t>
      </w:r>
      <w:proofErr w:type="gramEnd"/>
      <w:r w:rsidRPr="00BC0FFB">
        <w:rPr>
          <w:color w:val="000000" w:themeColor="text1"/>
          <w:szCs w:val="20"/>
        </w:rPr>
        <w:t xml:space="preserve"> to be suitable for developing students' mathematical reasoning abilities because it can train them to understand and analyze problems, provide reasons for several solutions, and be able to draw logical conclusions from a solution.</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The stages (syntax) used by teachers in designing inquiry-based learning according to Joyce and Well in </w:t>
      </w:r>
      <w:proofErr w:type="spellStart"/>
      <w:r w:rsidRPr="00BC0FFB">
        <w:rPr>
          <w:color w:val="000000" w:themeColor="text1"/>
          <w:szCs w:val="20"/>
        </w:rPr>
        <w:t>Zubaidah</w:t>
      </w:r>
      <w:proofErr w:type="spellEnd"/>
      <w:r w:rsidRPr="00BC0FFB">
        <w:rPr>
          <w:color w:val="000000" w:themeColor="text1"/>
          <w:szCs w:val="20"/>
        </w:rPr>
        <w:t xml:space="preserve">, et al (2013 : 119) namely: a) Identifying and determining the scope of the problem, b) planning and predicting results, c) Investigation for data </w:t>
      </w:r>
      <w:proofErr w:type="spellStart"/>
      <w:r w:rsidRPr="00BC0FFB">
        <w:rPr>
          <w:color w:val="000000" w:themeColor="text1"/>
          <w:szCs w:val="20"/>
        </w:rPr>
        <w:t>collection,d</w:t>
      </w:r>
      <w:proofErr w:type="spellEnd"/>
      <w:r w:rsidRPr="00BC0FFB">
        <w:rPr>
          <w:color w:val="000000" w:themeColor="text1"/>
          <w:szCs w:val="20"/>
        </w:rPr>
        <w:t>) Interpretation of the chest and developing conclusions</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Learning using the inquiry method trains students to be able to discover concepts for themselves from the material </w:t>
      </w:r>
      <w:proofErr w:type="gramStart"/>
      <w:r w:rsidRPr="00BC0FFB">
        <w:rPr>
          <w:color w:val="000000" w:themeColor="text1"/>
          <w:szCs w:val="20"/>
        </w:rPr>
        <w:t>being studied</w:t>
      </w:r>
      <w:proofErr w:type="gramEnd"/>
      <w:r w:rsidRPr="00BC0FFB">
        <w:rPr>
          <w:color w:val="000000" w:themeColor="text1"/>
          <w:szCs w:val="20"/>
        </w:rPr>
        <w:t xml:space="preserve"> and build their knowledge. In this inquiry learning process, mathematical reasoning and problem solving abilities indirectly become part of the investigation process, so that with inquiry learning students' mathematical reasoning and problem solving abilities can increase.</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lastRenderedPageBreak/>
        <w:t xml:space="preserve">Yusuf and </w:t>
      </w:r>
      <w:proofErr w:type="spellStart"/>
      <w:r w:rsidRPr="00BC0FFB">
        <w:rPr>
          <w:color w:val="000000" w:themeColor="text1"/>
          <w:szCs w:val="20"/>
        </w:rPr>
        <w:t>Sutiarso</w:t>
      </w:r>
      <w:proofErr w:type="spellEnd"/>
      <w:r w:rsidRPr="00BC0FFB">
        <w:rPr>
          <w:color w:val="000000" w:themeColor="text1"/>
          <w:szCs w:val="20"/>
        </w:rPr>
        <w:t xml:space="preserve"> (2017:281) </w:t>
      </w:r>
      <w:proofErr w:type="gramStart"/>
      <w:r w:rsidRPr="00BC0FFB">
        <w:rPr>
          <w:color w:val="000000" w:themeColor="text1"/>
          <w:szCs w:val="20"/>
        </w:rPr>
        <w:t>say that</w:t>
      </w:r>
      <w:proofErr w:type="gramEnd"/>
      <w:r w:rsidRPr="00BC0FFB">
        <w:rPr>
          <w:color w:val="000000" w:themeColor="text1"/>
          <w:szCs w:val="20"/>
        </w:rPr>
        <w:t xml:space="preserve"> "problem solving is an alternative in learning mathematics, one of which can develop students' thinking or way of thinking in solving a problem". </w:t>
      </w:r>
      <w:proofErr w:type="spellStart"/>
      <w:r w:rsidRPr="00BC0FFB">
        <w:rPr>
          <w:color w:val="000000" w:themeColor="text1"/>
          <w:szCs w:val="20"/>
        </w:rPr>
        <w:t>Adnyani</w:t>
      </w:r>
      <w:proofErr w:type="spellEnd"/>
      <w:r w:rsidRPr="00BC0FFB">
        <w:rPr>
          <w:color w:val="000000" w:themeColor="text1"/>
          <w:szCs w:val="20"/>
        </w:rPr>
        <w:t xml:space="preserve"> et al, (2018:95) say that the problem solving learning model is a problem solving model that provokes students' way of thinking in solving the problems given. Based on previous research descriptions, problem-based learning (PBM) is a learning model that can improve high-level thinking skills. PBM is a learning model that uses problems as a basis for learning (</w:t>
      </w:r>
      <w:proofErr w:type="spellStart"/>
      <w:r w:rsidRPr="00BC0FFB">
        <w:rPr>
          <w:color w:val="000000" w:themeColor="text1"/>
          <w:szCs w:val="20"/>
        </w:rPr>
        <w:t>Napitupulu</w:t>
      </w:r>
      <w:proofErr w:type="spellEnd"/>
      <w:r w:rsidRPr="00BC0FFB">
        <w:rPr>
          <w:color w:val="000000" w:themeColor="text1"/>
          <w:szCs w:val="20"/>
        </w:rPr>
        <w:t xml:space="preserve">, </w:t>
      </w:r>
      <w:proofErr w:type="spellStart"/>
      <w:r w:rsidRPr="00BC0FFB">
        <w:rPr>
          <w:color w:val="000000" w:themeColor="text1"/>
          <w:szCs w:val="20"/>
        </w:rPr>
        <w:t>Suryadi</w:t>
      </w:r>
      <w:proofErr w:type="spellEnd"/>
      <w:r w:rsidRPr="00BC0FFB">
        <w:rPr>
          <w:color w:val="000000" w:themeColor="text1"/>
          <w:szCs w:val="20"/>
        </w:rPr>
        <w:t xml:space="preserve">, &amp; </w:t>
      </w:r>
      <w:proofErr w:type="spellStart"/>
      <w:r w:rsidRPr="00BC0FFB">
        <w:rPr>
          <w:color w:val="000000" w:themeColor="text1"/>
          <w:szCs w:val="20"/>
        </w:rPr>
        <w:t>Kusumah</w:t>
      </w:r>
      <w:proofErr w:type="spellEnd"/>
      <w:r w:rsidRPr="00BC0FFB">
        <w:rPr>
          <w:color w:val="000000" w:themeColor="text1"/>
          <w:szCs w:val="20"/>
        </w:rPr>
        <w:t>, 2016, p. 119).</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The inquiry approach and problem solving approach are good approaches for students to understand and remember a certain amount of information, because using a good approach can help students remember material for longer. </w:t>
      </w:r>
      <w:proofErr w:type="gramStart"/>
      <w:r w:rsidRPr="00BC0FFB">
        <w:rPr>
          <w:color w:val="000000" w:themeColor="text1"/>
          <w:szCs w:val="20"/>
        </w:rPr>
        <w:t xml:space="preserve">With an inquiry approach and a problem solving approach, teachers can create a more focused teaching program, so that in implementing the teaching and learning process they can increase students' mathematical reasoning and self-confidence in the material being </w:t>
      </w:r>
      <w:proofErr w:type="spellStart"/>
      <w:r w:rsidRPr="00BC0FFB">
        <w:rPr>
          <w:color w:val="000000" w:themeColor="text1"/>
          <w:szCs w:val="20"/>
        </w:rPr>
        <w:t>taught.By</w:t>
      </w:r>
      <w:proofErr w:type="spellEnd"/>
      <w:r w:rsidRPr="00BC0FFB">
        <w:rPr>
          <w:color w:val="000000" w:themeColor="text1"/>
          <w:szCs w:val="20"/>
        </w:rPr>
        <w:t xml:space="preserve"> mastering mathematical reasoning abilities and self-confidence to the maximum, it will make it easier for students to increase their mathematical procedural knowledge, so that the difference in students' mathematical reasoning abilities between the inquiry approach and the problem solving approach can be measured, as well as the difference in students' self-confidence between the inquiry approach and the Problem Solving approach as well.</w:t>
      </w:r>
      <w:proofErr w:type="gramEnd"/>
      <w:r w:rsidRPr="00BC0FFB">
        <w:rPr>
          <w:color w:val="000000" w:themeColor="text1"/>
          <w:szCs w:val="20"/>
        </w:rPr>
        <w:t xml:space="preserve"> </w:t>
      </w:r>
      <w:proofErr w:type="gramStart"/>
      <w:r w:rsidRPr="00BC0FFB">
        <w:rPr>
          <w:color w:val="000000" w:themeColor="text1"/>
          <w:szCs w:val="20"/>
        </w:rPr>
        <w:t>can</w:t>
      </w:r>
      <w:proofErr w:type="gramEnd"/>
      <w:r w:rsidRPr="00BC0FFB">
        <w:rPr>
          <w:color w:val="000000" w:themeColor="text1"/>
          <w:szCs w:val="20"/>
        </w:rPr>
        <w:t xml:space="preserve"> be measured. Based on observations made in the field, it can be seen that the teacher explains the material and gives students several example questions, </w:t>
      </w:r>
      <w:proofErr w:type="gramStart"/>
      <w:r w:rsidRPr="00BC0FFB">
        <w:rPr>
          <w:color w:val="000000" w:themeColor="text1"/>
          <w:szCs w:val="20"/>
        </w:rPr>
        <w:t>then</w:t>
      </w:r>
      <w:proofErr w:type="gramEnd"/>
      <w:r w:rsidRPr="00BC0FFB">
        <w:rPr>
          <w:color w:val="000000" w:themeColor="text1"/>
          <w:szCs w:val="20"/>
        </w:rPr>
        <w:t xml:space="preserve"> continues by giving practice questions.</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 Student activities only work on questions based on existing formulas and based on examples given by the teacher, students are not involved in the formula discovery process, but instead the </w:t>
      </w:r>
      <w:proofErr w:type="gramStart"/>
      <w:r w:rsidRPr="00BC0FFB">
        <w:rPr>
          <w:color w:val="000000" w:themeColor="text1"/>
          <w:szCs w:val="20"/>
        </w:rPr>
        <w:t>formula is directly given by the teacher</w:t>
      </w:r>
      <w:proofErr w:type="gramEnd"/>
      <w:r w:rsidRPr="00BC0FFB">
        <w:rPr>
          <w:color w:val="000000" w:themeColor="text1"/>
          <w:szCs w:val="20"/>
        </w:rPr>
        <w:t xml:space="preserve">, this results in students not being actively involved in learning. </w:t>
      </w:r>
      <w:proofErr w:type="gramStart"/>
      <w:r w:rsidRPr="00BC0FFB">
        <w:rPr>
          <w:color w:val="000000" w:themeColor="text1"/>
          <w:szCs w:val="20"/>
        </w:rPr>
        <w:t xml:space="preserve">The learning approach used by teachers also does not involve student activities so that students are not interested in mathematics lessons and have difficulty understanding mathematical concepts, thus affecting student learning outcomes during class </w:t>
      </w:r>
      <w:proofErr w:type="spellStart"/>
      <w:r w:rsidRPr="00BC0FFB">
        <w:rPr>
          <w:color w:val="000000" w:themeColor="text1"/>
          <w:szCs w:val="20"/>
        </w:rPr>
        <w:t>learning.Based</w:t>
      </w:r>
      <w:proofErr w:type="spellEnd"/>
      <w:r w:rsidRPr="00BC0FFB">
        <w:rPr>
          <w:color w:val="000000" w:themeColor="text1"/>
          <w:szCs w:val="20"/>
        </w:rPr>
        <w:t xml:space="preserve"> on interviews with researchers with mathematics teachers, the RPP and LKPD prepared by teachers as learning tools are not in accordance with the learning process carried out, the handbook used does not specifically address mathematical reasoning abilities and the students' self-confidence can be seen from the questions used in the book The guidelines are routine questions, and teachers have not yet developed many special questions to improve mathematical reasoning abilities.</w:t>
      </w:r>
      <w:proofErr w:type="gramEnd"/>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Based on the results of interviews, the inquiry approach can help students understand mathematical concepts better and encourage them to think critically and creatively, its implementation may require significant changes in the way teachers teach and students learn so that teachers still rarely apply the inquiry approach in the teaching and learning process. Thus, the completeness of learning which is called learning tools occupies a very important position </w:t>
      </w:r>
      <w:r w:rsidRPr="00BC0FFB">
        <w:rPr>
          <w:color w:val="000000" w:themeColor="text1"/>
          <w:szCs w:val="20"/>
        </w:rPr>
        <w:lastRenderedPageBreak/>
        <w:t xml:space="preserve">because it will always be used every time you reach SKL in the independent curriculum, and therefore is in accordance with the focus of the independent curriculum on developing student abilities, self-empowerment, and contextual understanding of learning material. As explained by Haggarty and Keynes in </w:t>
      </w:r>
      <w:proofErr w:type="spellStart"/>
      <w:r w:rsidRPr="00BC0FFB">
        <w:rPr>
          <w:color w:val="000000" w:themeColor="text1"/>
          <w:szCs w:val="20"/>
        </w:rPr>
        <w:t>Muchayat</w:t>
      </w:r>
      <w:proofErr w:type="spellEnd"/>
      <w:r w:rsidRPr="00BC0FFB">
        <w:rPr>
          <w:color w:val="000000" w:themeColor="text1"/>
          <w:szCs w:val="20"/>
        </w:rPr>
        <w:t xml:space="preserve">, (2011: 201) that in order to improve mathematics teaching and learning in the classroom, efforts are needed to improve teacher understanding, students' understanding, the materials used for learning and interactions between them. The purpose of creating learning tools is to make it easier for teachers and students when learning, because in essence there is no one learning resource that can meet all kinds of learning process needs, especially in terms of students' mathematical reasoning abilities and self-confidence. In the learning process, teachers and students have their respective roles. The teacher as a facilitator plays a role in teaching students to achieve learning goals, while the role of students is </w:t>
      </w:r>
      <w:proofErr w:type="gramStart"/>
      <w:r w:rsidRPr="00BC0FFB">
        <w:rPr>
          <w:color w:val="000000" w:themeColor="text1"/>
          <w:szCs w:val="20"/>
        </w:rPr>
        <w:t>to actively participate</w:t>
      </w:r>
      <w:proofErr w:type="gramEnd"/>
      <w:r w:rsidRPr="00BC0FFB">
        <w:rPr>
          <w:color w:val="000000" w:themeColor="text1"/>
          <w:szCs w:val="20"/>
        </w:rPr>
        <w:t xml:space="preserve"> in learning activities so that the learning material is mastered well. The learning process will run effectively if all abilities that influence the process support each other</w:t>
      </w:r>
    </w:p>
    <w:p w:rsidR="00BC0FFB" w:rsidRPr="00BC0FFB" w:rsidRDefault="00BC0FFB" w:rsidP="00BC0FFB">
      <w:pPr>
        <w:shd w:val="clear" w:color="auto" w:fill="FFFFFF"/>
        <w:spacing w:after="0" w:line="312" w:lineRule="auto"/>
        <w:ind w:left="-17" w:firstLine="301"/>
        <w:rPr>
          <w:color w:val="000000" w:themeColor="text1"/>
          <w:szCs w:val="20"/>
        </w:rPr>
      </w:pPr>
      <w:r w:rsidRPr="00BC0FFB">
        <w:rPr>
          <w:color w:val="000000" w:themeColor="text1"/>
          <w:szCs w:val="20"/>
        </w:rPr>
        <w:t xml:space="preserve">In addition, the quality of learning will increase if learning components can be empowered optimally by carrying out reforms such as looking at the differences in students' mathematical reasoning abilities and self-confidence between the inquiry approach and the problem solving approach. From the statement above, the author is interested in conducting </w:t>
      </w:r>
      <w:proofErr w:type="gramStart"/>
      <w:r w:rsidRPr="00BC0FFB">
        <w:rPr>
          <w:color w:val="000000" w:themeColor="text1"/>
          <w:szCs w:val="20"/>
        </w:rPr>
        <w:t>research which</w:t>
      </w:r>
      <w:proofErr w:type="gramEnd"/>
      <w:r w:rsidRPr="00BC0FFB">
        <w:rPr>
          <w:color w:val="000000" w:themeColor="text1"/>
          <w:szCs w:val="20"/>
        </w:rPr>
        <w:t xml:space="preserve"> aims to answer the question "Is there a difference between inquiry and problem solving approaches to increasing the mathematical reasoning ability and self-confidence of students at SMA </w:t>
      </w:r>
      <w:proofErr w:type="spellStart"/>
      <w:r w:rsidRPr="00BC0FFB">
        <w:rPr>
          <w:color w:val="000000" w:themeColor="text1"/>
          <w:szCs w:val="20"/>
        </w:rPr>
        <w:t>Negeri</w:t>
      </w:r>
      <w:proofErr w:type="spellEnd"/>
      <w:r w:rsidRPr="00BC0FFB">
        <w:rPr>
          <w:color w:val="000000" w:themeColor="text1"/>
          <w:szCs w:val="20"/>
        </w:rPr>
        <w:t xml:space="preserve"> 1 </w:t>
      </w:r>
      <w:proofErr w:type="spellStart"/>
      <w:r w:rsidRPr="00BC0FFB">
        <w:rPr>
          <w:color w:val="000000" w:themeColor="text1"/>
          <w:szCs w:val="20"/>
        </w:rPr>
        <w:t>Bilah</w:t>
      </w:r>
      <w:proofErr w:type="spellEnd"/>
      <w:r w:rsidRPr="00BC0FFB">
        <w:rPr>
          <w:color w:val="000000" w:themeColor="text1"/>
          <w:szCs w:val="20"/>
        </w:rPr>
        <w:t xml:space="preserve"> Hulu”</w:t>
      </w:r>
    </w:p>
    <w:p w:rsidR="00427FB8" w:rsidRPr="00BD5AE8" w:rsidRDefault="00BC0FFB" w:rsidP="00BC0FFB">
      <w:pPr>
        <w:pStyle w:val="Heading1"/>
        <w:spacing w:after="0" w:line="312" w:lineRule="auto"/>
        <w:ind w:left="269" w:hanging="284"/>
        <w:rPr>
          <w:color w:val="auto"/>
        </w:rPr>
      </w:pPr>
      <w:r>
        <w:rPr>
          <w:color w:val="auto"/>
        </w:rPr>
        <w:t>Research Method</w:t>
      </w:r>
    </w:p>
    <w:p w:rsidR="00BC0FFB" w:rsidRPr="00BC0FFB" w:rsidRDefault="00BC0FFB" w:rsidP="00BC0FFB">
      <w:pPr>
        <w:spacing w:after="0" w:line="312" w:lineRule="auto"/>
        <w:ind w:firstLine="299"/>
        <w:rPr>
          <w:szCs w:val="20"/>
        </w:rPr>
      </w:pPr>
      <w:r w:rsidRPr="00BC0FFB">
        <w:rPr>
          <w:szCs w:val="20"/>
        </w:rPr>
        <w:t xml:space="preserve">This research </w:t>
      </w:r>
      <w:proofErr w:type="gramStart"/>
      <w:r w:rsidRPr="00BC0FFB">
        <w:rPr>
          <w:szCs w:val="20"/>
        </w:rPr>
        <w:t>is categorized</w:t>
      </w:r>
      <w:proofErr w:type="gramEnd"/>
      <w:r w:rsidRPr="00BC0FFB">
        <w:rPr>
          <w:szCs w:val="20"/>
        </w:rPr>
        <w:t xml:space="preserve"> as quasi-experimental research. The design used in this research includes three stages, namely: 1) Research instrument creation stage, 2) Research instrument testing stage, 3) Experiment implementation stage. Each stage is designed so that valid data is obtained according to the characteristics of the variables </w:t>
      </w:r>
      <w:proofErr w:type="gramStart"/>
      <w:r w:rsidRPr="00BC0FFB">
        <w:rPr>
          <w:szCs w:val="20"/>
        </w:rPr>
        <w:t>and also</w:t>
      </w:r>
      <w:proofErr w:type="gramEnd"/>
      <w:r w:rsidRPr="00BC0FFB">
        <w:rPr>
          <w:szCs w:val="20"/>
        </w:rPr>
        <w:t xml:space="preserve"> in accordance with the research objectives. This research </w:t>
      </w:r>
      <w:proofErr w:type="gramStart"/>
      <w:r w:rsidRPr="00BC0FFB">
        <w:rPr>
          <w:szCs w:val="20"/>
        </w:rPr>
        <w:t>was carried out</w:t>
      </w:r>
      <w:proofErr w:type="gramEnd"/>
      <w:r w:rsidRPr="00BC0FFB">
        <w:rPr>
          <w:szCs w:val="20"/>
        </w:rPr>
        <w:t xml:space="preserve"> at SMA </w:t>
      </w:r>
      <w:proofErr w:type="spellStart"/>
      <w:r w:rsidRPr="00BC0FFB">
        <w:rPr>
          <w:szCs w:val="20"/>
        </w:rPr>
        <w:t>Negeri</w:t>
      </w:r>
      <w:proofErr w:type="spellEnd"/>
      <w:r w:rsidRPr="00BC0FFB">
        <w:rPr>
          <w:szCs w:val="20"/>
        </w:rPr>
        <w:t xml:space="preserve"> 1 </w:t>
      </w:r>
      <w:proofErr w:type="spellStart"/>
      <w:r w:rsidRPr="00BC0FFB">
        <w:rPr>
          <w:szCs w:val="20"/>
        </w:rPr>
        <w:t>Bilah</w:t>
      </w:r>
      <w:proofErr w:type="spellEnd"/>
      <w:r w:rsidRPr="00BC0FFB">
        <w:rPr>
          <w:szCs w:val="20"/>
        </w:rPr>
        <w:t xml:space="preserve"> Hulu in the 2023/2024 academic year, with the research implementation schedule coordinated in accordance with school activities. The population in this study was class X students at SMA </w:t>
      </w:r>
      <w:proofErr w:type="spellStart"/>
      <w:r w:rsidRPr="00BC0FFB">
        <w:rPr>
          <w:szCs w:val="20"/>
        </w:rPr>
        <w:t>Negeri</w:t>
      </w:r>
      <w:proofErr w:type="spellEnd"/>
      <w:r w:rsidRPr="00BC0FFB">
        <w:rPr>
          <w:szCs w:val="20"/>
        </w:rPr>
        <w:t xml:space="preserve"> 1 </w:t>
      </w:r>
      <w:proofErr w:type="spellStart"/>
      <w:r w:rsidRPr="00BC0FFB">
        <w:rPr>
          <w:szCs w:val="20"/>
        </w:rPr>
        <w:t>Bilah</w:t>
      </w:r>
      <w:proofErr w:type="spellEnd"/>
      <w:r w:rsidRPr="00BC0FFB">
        <w:rPr>
          <w:szCs w:val="20"/>
        </w:rPr>
        <w:t xml:space="preserve"> </w:t>
      </w:r>
      <w:proofErr w:type="spellStart"/>
      <w:r w:rsidRPr="00BC0FFB">
        <w:rPr>
          <w:szCs w:val="20"/>
        </w:rPr>
        <w:t>Buluh</w:t>
      </w:r>
      <w:proofErr w:type="spellEnd"/>
      <w:r w:rsidRPr="00BC0FFB">
        <w:rPr>
          <w:szCs w:val="20"/>
        </w:rPr>
        <w:t xml:space="preserve"> with a total of 72 students.</w:t>
      </w:r>
    </w:p>
    <w:p w:rsidR="002129FB" w:rsidRPr="00BC0FFB" w:rsidRDefault="00BC0FFB" w:rsidP="00BC0FFB">
      <w:pPr>
        <w:spacing w:after="0" w:line="312" w:lineRule="auto"/>
        <w:ind w:left="-17" w:firstLine="299"/>
        <w:rPr>
          <w:color w:val="auto"/>
          <w:lang w:val="id-ID"/>
        </w:rPr>
      </w:pPr>
      <w:r w:rsidRPr="00BC0FFB">
        <w:rPr>
          <w:szCs w:val="20"/>
        </w:rPr>
        <w:t xml:space="preserve">The research design used in this research is </w:t>
      </w:r>
      <w:proofErr w:type="spellStart"/>
      <w:r w:rsidRPr="00BC0FFB">
        <w:rPr>
          <w:szCs w:val="20"/>
        </w:rPr>
        <w:t>Pre test</w:t>
      </w:r>
      <w:proofErr w:type="spellEnd"/>
      <w:r w:rsidRPr="00BC0FFB">
        <w:rPr>
          <w:szCs w:val="20"/>
        </w:rPr>
        <w:t xml:space="preserve"> </w:t>
      </w:r>
      <w:proofErr w:type="spellStart"/>
      <w:proofErr w:type="gramStart"/>
      <w:r w:rsidRPr="00BC0FFB">
        <w:rPr>
          <w:szCs w:val="20"/>
        </w:rPr>
        <w:t>Post test</w:t>
      </w:r>
      <w:proofErr w:type="spellEnd"/>
      <w:proofErr w:type="gramEnd"/>
      <w:r w:rsidRPr="00BC0FFB">
        <w:rPr>
          <w:szCs w:val="20"/>
        </w:rPr>
        <w:t xml:space="preserve"> Control Group Design. In this design, there are two groups selected from schools, then given a pre-test to determine the extent to which students are ready to receive learning on the material Systems of linear equations in two variables. The variables in this research consist of two, namely the independent variable and the dependent variable. The independent variable is the inquiry approach and problem solving approach, while the dependent variable is the students' mathematical reasoning ability and self-confidence. Data collection techniques in this research used tests and questionnaires. </w:t>
      </w:r>
      <w:r w:rsidRPr="00BC0FFB">
        <w:rPr>
          <w:szCs w:val="20"/>
        </w:rPr>
        <w:lastRenderedPageBreak/>
        <w:t>The test used is a mathematical reasoning ability test consisting of a student's pre-test and post-test as well as a questionnaire to see the student's self-confidence</w:t>
      </w:r>
      <w:r w:rsidR="000B7151" w:rsidRPr="00BC0FFB">
        <w:rPr>
          <w:color w:val="auto"/>
        </w:rPr>
        <w:t>.</w:t>
      </w:r>
    </w:p>
    <w:p w:rsidR="002E1B7C" w:rsidRPr="00BD5AE8" w:rsidRDefault="00BC0FFB" w:rsidP="000F3869">
      <w:pPr>
        <w:pStyle w:val="Heading1"/>
        <w:spacing w:after="0" w:line="312" w:lineRule="auto"/>
        <w:ind w:left="284" w:hanging="299"/>
        <w:rPr>
          <w:color w:val="auto"/>
        </w:rPr>
      </w:pPr>
      <w:r>
        <w:rPr>
          <w:color w:val="auto"/>
        </w:rPr>
        <w:t xml:space="preserve">Result </w:t>
      </w:r>
      <w:r w:rsidR="00B77289">
        <w:rPr>
          <w:color w:val="auto"/>
        </w:rPr>
        <w:t>a</w:t>
      </w:r>
      <w:r>
        <w:rPr>
          <w:color w:val="auto"/>
        </w:rPr>
        <w:t>nd Discussion</w:t>
      </w:r>
    </w:p>
    <w:p w:rsidR="00727983" w:rsidRPr="00727983" w:rsidRDefault="00727983" w:rsidP="00727983">
      <w:pPr>
        <w:pStyle w:val="ListParagraph"/>
        <w:spacing w:after="0" w:line="312" w:lineRule="auto"/>
        <w:ind w:left="0" w:firstLine="284"/>
        <w:jc w:val="both"/>
        <w:rPr>
          <w:rFonts w:ascii="Times New Roman" w:hAnsi="Times New Roman"/>
          <w:sz w:val="24"/>
          <w:szCs w:val="24"/>
        </w:rPr>
      </w:pPr>
      <w:r w:rsidRPr="00727983">
        <w:rPr>
          <w:rFonts w:ascii="Times New Roman" w:hAnsi="Times New Roman"/>
          <w:sz w:val="24"/>
          <w:szCs w:val="24"/>
        </w:rPr>
        <w:t xml:space="preserve">A pre-test of students' mathematical reasoning abilities </w:t>
      </w:r>
      <w:proofErr w:type="gramStart"/>
      <w:r w:rsidRPr="00727983">
        <w:rPr>
          <w:rFonts w:ascii="Times New Roman" w:hAnsi="Times New Roman"/>
          <w:sz w:val="24"/>
          <w:szCs w:val="24"/>
        </w:rPr>
        <w:t>was given</w:t>
      </w:r>
      <w:proofErr w:type="gramEnd"/>
      <w:r w:rsidRPr="00727983">
        <w:rPr>
          <w:rFonts w:ascii="Times New Roman" w:hAnsi="Times New Roman"/>
          <w:sz w:val="24"/>
          <w:szCs w:val="24"/>
        </w:rPr>
        <w:t xml:space="preserve"> to students in both experimental classes. This test was given to determine the equality of experimental A and experimental B classes. This pre-test also aims to determine students' initial mathematical reasoning abilities so that it </w:t>
      </w:r>
      <w:proofErr w:type="gramStart"/>
      <w:r w:rsidRPr="00727983">
        <w:rPr>
          <w:rFonts w:ascii="Times New Roman" w:hAnsi="Times New Roman"/>
          <w:sz w:val="24"/>
          <w:szCs w:val="24"/>
        </w:rPr>
        <w:t>can be seen</w:t>
      </w:r>
      <w:proofErr w:type="gramEnd"/>
      <w:r w:rsidRPr="00727983">
        <w:rPr>
          <w:rFonts w:ascii="Times New Roman" w:hAnsi="Times New Roman"/>
          <w:sz w:val="24"/>
          <w:szCs w:val="24"/>
        </w:rPr>
        <w:t xml:space="preserve"> how students' mathematical reasoning abilities will improve after the treatment is carried out later. The pre-test given consists of </w:t>
      </w:r>
      <w:proofErr w:type="gramStart"/>
      <w:r w:rsidRPr="00727983">
        <w:rPr>
          <w:rFonts w:ascii="Times New Roman" w:hAnsi="Times New Roman"/>
          <w:sz w:val="24"/>
          <w:szCs w:val="24"/>
        </w:rPr>
        <w:t>4</w:t>
      </w:r>
      <w:proofErr w:type="gramEnd"/>
      <w:r w:rsidRPr="00727983">
        <w:rPr>
          <w:rFonts w:ascii="Times New Roman" w:hAnsi="Times New Roman"/>
          <w:sz w:val="24"/>
          <w:szCs w:val="24"/>
        </w:rPr>
        <w:t xml:space="preserve"> essay questions, then the data is analyzed descriptively to find out the average and standard deviation for each experimental class. The following is a summary of the pre-test results for students' mathematical reasoning </w:t>
      </w:r>
      <w:proofErr w:type="gramStart"/>
      <w:r w:rsidRPr="00727983">
        <w:rPr>
          <w:rFonts w:ascii="Times New Roman" w:hAnsi="Times New Roman"/>
          <w:sz w:val="24"/>
          <w:szCs w:val="24"/>
        </w:rPr>
        <w:t>abilities which</w:t>
      </w:r>
      <w:proofErr w:type="gramEnd"/>
      <w:r w:rsidRPr="00727983">
        <w:rPr>
          <w:rFonts w:ascii="Times New Roman" w:hAnsi="Times New Roman"/>
          <w:sz w:val="24"/>
          <w:szCs w:val="24"/>
        </w:rPr>
        <w:t xml:space="preserve"> are presented in table 1</w:t>
      </w:r>
    </w:p>
    <w:p w:rsidR="00727983" w:rsidRPr="00727983" w:rsidRDefault="00727983" w:rsidP="00727983">
      <w:pPr>
        <w:pStyle w:val="ListParagraph"/>
        <w:spacing w:line="240" w:lineRule="auto"/>
        <w:ind w:left="1069"/>
        <w:jc w:val="center"/>
        <w:rPr>
          <w:rFonts w:ascii="Times New Roman" w:hAnsi="Times New Roman"/>
          <w:sz w:val="24"/>
          <w:szCs w:val="24"/>
        </w:rPr>
      </w:pPr>
      <w:r w:rsidRPr="00727983">
        <w:rPr>
          <w:rFonts w:ascii="Times New Roman" w:hAnsi="Times New Roman"/>
          <w:sz w:val="24"/>
          <w:szCs w:val="24"/>
        </w:rPr>
        <w:t>Table 1. Description of Pre-test Results for Students' Mathematical Reasoning Ability</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749"/>
        <w:gridCol w:w="1287"/>
        <w:gridCol w:w="1436"/>
      </w:tblGrid>
      <w:tr w:rsidR="00727983" w:rsidTr="00727983">
        <w:trPr>
          <w:trHeight w:val="324"/>
          <w:jc w:val="center"/>
        </w:trPr>
        <w:tc>
          <w:tcPr>
            <w:tcW w:w="2749" w:type="dxa"/>
            <w:vMerge w:val="restart"/>
          </w:tcPr>
          <w:p w:rsidR="00727983" w:rsidRPr="00727983" w:rsidRDefault="00727983" w:rsidP="00E56A3E">
            <w:pPr>
              <w:pStyle w:val="TableParagraph"/>
              <w:spacing w:before="186"/>
              <w:ind w:left="925" w:right="611"/>
              <w:jc w:val="center"/>
              <w:rPr>
                <w:sz w:val="24"/>
              </w:rPr>
            </w:pPr>
            <w:r w:rsidRPr="00727983">
              <w:rPr>
                <w:sz w:val="24"/>
              </w:rPr>
              <w:t>Statistics</w:t>
            </w:r>
          </w:p>
        </w:tc>
        <w:tc>
          <w:tcPr>
            <w:tcW w:w="2723" w:type="dxa"/>
            <w:gridSpan w:val="2"/>
          </w:tcPr>
          <w:p w:rsidR="00727983" w:rsidRPr="00727983" w:rsidRDefault="00727983" w:rsidP="00E56A3E">
            <w:pPr>
              <w:pStyle w:val="TableParagraph"/>
              <w:spacing w:before="21"/>
              <w:ind w:left="422"/>
              <w:rPr>
                <w:sz w:val="24"/>
              </w:rPr>
            </w:pPr>
            <w:r w:rsidRPr="00727983">
              <w:rPr>
                <w:sz w:val="24"/>
              </w:rPr>
              <w:t>Experimental Class</w:t>
            </w:r>
          </w:p>
        </w:tc>
      </w:tr>
      <w:tr w:rsidR="00727983" w:rsidTr="00727983">
        <w:trPr>
          <w:trHeight w:val="321"/>
          <w:jc w:val="center"/>
        </w:trPr>
        <w:tc>
          <w:tcPr>
            <w:tcW w:w="2749" w:type="dxa"/>
            <w:vMerge/>
          </w:tcPr>
          <w:p w:rsidR="00727983" w:rsidRPr="00727983" w:rsidRDefault="00727983" w:rsidP="00E56A3E">
            <w:pPr>
              <w:rPr>
                <w:sz w:val="2"/>
                <w:szCs w:val="2"/>
              </w:rPr>
            </w:pPr>
          </w:p>
        </w:tc>
        <w:tc>
          <w:tcPr>
            <w:tcW w:w="1287" w:type="dxa"/>
          </w:tcPr>
          <w:p w:rsidR="00727983" w:rsidRPr="00727983" w:rsidRDefault="00727983" w:rsidP="00E56A3E">
            <w:pPr>
              <w:pStyle w:val="TableParagraph"/>
              <w:spacing w:before="18"/>
              <w:ind w:left="317" w:right="313"/>
              <w:jc w:val="center"/>
              <w:rPr>
                <w:sz w:val="24"/>
              </w:rPr>
            </w:pPr>
            <w:r w:rsidRPr="00727983">
              <w:rPr>
                <w:sz w:val="24"/>
              </w:rPr>
              <w:t>A</w:t>
            </w:r>
            <w:r w:rsidRPr="00727983">
              <w:rPr>
                <w:spacing w:val="-15"/>
                <w:sz w:val="24"/>
              </w:rPr>
              <w:t xml:space="preserve"> </w:t>
            </w:r>
            <w:r w:rsidRPr="00727983">
              <w:rPr>
                <w:sz w:val="24"/>
              </w:rPr>
              <w:t>(In)</w:t>
            </w:r>
          </w:p>
        </w:tc>
        <w:tc>
          <w:tcPr>
            <w:tcW w:w="1436" w:type="dxa"/>
          </w:tcPr>
          <w:p w:rsidR="00727983" w:rsidRPr="00727983" w:rsidRDefault="00727983" w:rsidP="00E56A3E">
            <w:pPr>
              <w:pStyle w:val="TableParagraph"/>
              <w:spacing w:before="18"/>
              <w:ind w:left="243" w:right="240"/>
              <w:jc w:val="center"/>
              <w:rPr>
                <w:sz w:val="24"/>
              </w:rPr>
            </w:pPr>
            <w:r w:rsidRPr="00727983">
              <w:rPr>
                <w:sz w:val="24"/>
              </w:rPr>
              <w:t>B</w:t>
            </w:r>
            <w:r w:rsidRPr="00727983">
              <w:rPr>
                <w:spacing w:val="-2"/>
                <w:sz w:val="24"/>
              </w:rPr>
              <w:t xml:space="preserve"> </w:t>
            </w:r>
            <w:r w:rsidRPr="00727983">
              <w:rPr>
                <w:sz w:val="24"/>
              </w:rPr>
              <w:t>(PS)</w:t>
            </w:r>
          </w:p>
        </w:tc>
      </w:tr>
      <w:tr w:rsidR="00727983" w:rsidTr="00727983">
        <w:trPr>
          <w:trHeight w:val="321"/>
          <w:jc w:val="center"/>
        </w:trPr>
        <w:tc>
          <w:tcPr>
            <w:tcW w:w="2749" w:type="dxa"/>
          </w:tcPr>
          <w:p w:rsidR="00727983" w:rsidRPr="00BC7D98" w:rsidRDefault="00727983" w:rsidP="00E56A3E">
            <w:pPr>
              <w:pStyle w:val="TableParagraph"/>
              <w:spacing w:before="42" w:line="259" w:lineRule="exact"/>
              <w:ind w:left="107"/>
              <w:rPr>
                <w:sz w:val="24"/>
              </w:rPr>
            </w:pPr>
            <w:r w:rsidRPr="00BC7D98">
              <w:rPr>
                <w:sz w:val="24"/>
              </w:rPr>
              <w:t>N</w:t>
            </w:r>
          </w:p>
        </w:tc>
        <w:tc>
          <w:tcPr>
            <w:tcW w:w="1287" w:type="dxa"/>
          </w:tcPr>
          <w:p w:rsidR="00727983" w:rsidRDefault="00727983" w:rsidP="00E56A3E">
            <w:pPr>
              <w:pStyle w:val="TableParagraph"/>
              <w:spacing w:before="15"/>
              <w:ind w:left="317" w:right="308"/>
              <w:jc w:val="center"/>
              <w:rPr>
                <w:sz w:val="24"/>
              </w:rPr>
            </w:pPr>
            <w:r>
              <w:rPr>
                <w:sz w:val="24"/>
              </w:rPr>
              <w:t>35</w:t>
            </w:r>
          </w:p>
        </w:tc>
        <w:tc>
          <w:tcPr>
            <w:tcW w:w="1436" w:type="dxa"/>
          </w:tcPr>
          <w:p w:rsidR="00727983" w:rsidRDefault="00727983" w:rsidP="00E56A3E">
            <w:pPr>
              <w:pStyle w:val="TableParagraph"/>
              <w:spacing w:before="15"/>
              <w:ind w:left="245" w:right="238"/>
              <w:jc w:val="center"/>
              <w:rPr>
                <w:sz w:val="24"/>
              </w:rPr>
            </w:pPr>
            <w:r>
              <w:rPr>
                <w:sz w:val="24"/>
              </w:rPr>
              <w:t>35</w:t>
            </w:r>
          </w:p>
        </w:tc>
      </w:tr>
      <w:tr w:rsidR="00727983" w:rsidTr="00727983">
        <w:trPr>
          <w:trHeight w:val="323"/>
          <w:jc w:val="center"/>
        </w:trPr>
        <w:tc>
          <w:tcPr>
            <w:tcW w:w="2749" w:type="dxa"/>
          </w:tcPr>
          <w:p w:rsidR="00727983" w:rsidRPr="00BC7D98" w:rsidRDefault="00727983" w:rsidP="00E56A3E">
            <w:pPr>
              <w:pStyle w:val="TableParagraph"/>
              <w:spacing w:before="44" w:line="259" w:lineRule="exact"/>
              <w:ind w:left="107"/>
              <w:rPr>
                <w:sz w:val="24"/>
              </w:rPr>
            </w:pPr>
            <w:r w:rsidRPr="00BC7D98">
              <w:rPr>
                <w:sz w:val="24"/>
              </w:rPr>
              <w:t>Average</w:t>
            </w:r>
          </w:p>
        </w:tc>
        <w:tc>
          <w:tcPr>
            <w:tcW w:w="1287" w:type="dxa"/>
          </w:tcPr>
          <w:p w:rsidR="00727983" w:rsidRDefault="00727983" w:rsidP="00E56A3E">
            <w:pPr>
              <w:pStyle w:val="TableParagraph"/>
              <w:spacing w:before="15"/>
              <w:ind w:left="317" w:right="311"/>
              <w:jc w:val="center"/>
              <w:rPr>
                <w:sz w:val="24"/>
              </w:rPr>
            </w:pPr>
            <w:r>
              <w:rPr>
                <w:sz w:val="24"/>
              </w:rPr>
              <w:t>65,17</w:t>
            </w:r>
          </w:p>
        </w:tc>
        <w:tc>
          <w:tcPr>
            <w:tcW w:w="1436" w:type="dxa"/>
          </w:tcPr>
          <w:p w:rsidR="00727983" w:rsidRDefault="00727983" w:rsidP="00E56A3E">
            <w:pPr>
              <w:pStyle w:val="TableParagraph"/>
              <w:spacing w:before="15"/>
              <w:ind w:left="245" w:right="240"/>
              <w:jc w:val="center"/>
              <w:rPr>
                <w:sz w:val="24"/>
              </w:rPr>
            </w:pPr>
            <w:r>
              <w:rPr>
                <w:sz w:val="24"/>
              </w:rPr>
              <w:t>63,05714</w:t>
            </w:r>
          </w:p>
        </w:tc>
      </w:tr>
      <w:tr w:rsidR="00727983" w:rsidTr="00727983">
        <w:trPr>
          <w:trHeight w:val="321"/>
          <w:jc w:val="center"/>
        </w:trPr>
        <w:tc>
          <w:tcPr>
            <w:tcW w:w="2749" w:type="dxa"/>
          </w:tcPr>
          <w:p w:rsidR="00727983" w:rsidRPr="00BC7D98" w:rsidRDefault="00727983" w:rsidP="00E56A3E">
            <w:pPr>
              <w:pStyle w:val="TableParagraph"/>
              <w:spacing w:before="42" w:line="259" w:lineRule="exact"/>
              <w:ind w:left="107"/>
              <w:rPr>
                <w:sz w:val="24"/>
              </w:rPr>
            </w:pPr>
            <w:r w:rsidRPr="00BC7D98">
              <w:rPr>
                <w:sz w:val="24"/>
              </w:rPr>
              <w:t>Standard Deviation (SD)</w:t>
            </w:r>
          </w:p>
        </w:tc>
        <w:tc>
          <w:tcPr>
            <w:tcW w:w="1287" w:type="dxa"/>
          </w:tcPr>
          <w:p w:rsidR="00727983" w:rsidRDefault="00727983" w:rsidP="00E56A3E">
            <w:pPr>
              <w:pStyle w:val="TableParagraph"/>
              <w:spacing w:before="13"/>
              <w:ind w:left="317" w:right="311"/>
              <w:jc w:val="center"/>
              <w:rPr>
                <w:sz w:val="24"/>
              </w:rPr>
            </w:pPr>
            <w:r>
              <w:rPr>
                <w:sz w:val="24"/>
              </w:rPr>
              <w:t>9,963</w:t>
            </w:r>
          </w:p>
        </w:tc>
        <w:tc>
          <w:tcPr>
            <w:tcW w:w="1436" w:type="dxa"/>
          </w:tcPr>
          <w:p w:rsidR="00727983" w:rsidRDefault="00727983" w:rsidP="00E56A3E">
            <w:pPr>
              <w:pStyle w:val="TableParagraph"/>
              <w:spacing w:before="13"/>
              <w:ind w:left="245" w:right="240"/>
              <w:jc w:val="center"/>
              <w:rPr>
                <w:sz w:val="24"/>
              </w:rPr>
            </w:pPr>
            <w:r>
              <w:rPr>
                <w:sz w:val="24"/>
              </w:rPr>
              <w:t>8,025</w:t>
            </w:r>
          </w:p>
        </w:tc>
      </w:tr>
    </w:tbl>
    <w:p w:rsidR="00727983" w:rsidRPr="00727983" w:rsidRDefault="00727983" w:rsidP="00727983">
      <w:pPr>
        <w:pStyle w:val="ListParagraph"/>
        <w:spacing w:line="240" w:lineRule="auto"/>
        <w:ind w:left="1069"/>
        <w:rPr>
          <w:rFonts w:ascii="Georgia" w:hAnsi="Georgia"/>
        </w:rPr>
      </w:pPr>
    </w:p>
    <w:p w:rsidR="00727983" w:rsidRPr="00727983" w:rsidRDefault="00727983" w:rsidP="00727983">
      <w:pPr>
        <w:spacing w:after="0" w:line="312" w:lineRule="auto"/>
        <w:ind w:left="0" w:firstLine="284"/>
      </w:pPr>
      <w:r w:rsidRPr="00727983">
        <w:t xml:space="preserve">Based on table 1 in experimental class A Inquiry Approach the average score was 65.17 and in experimental class B Problem Solving Approach the average score was 63.05714. It </w:t>
      </w:r>
      <w:proofErr w:type="gramStart"/>
      <w:r w:rsidRPr="00727983">
        <w:t>can be seen</w:t>
      </w:r>
      <w:proofErr w:type="gramEnd"/>
      <w:r w:rsidRPr="00727983">
        <w:t xml:space="preserve"> that the average score obtained by the Inquiry and Problem Solving classes. To find out the significance of the difference in KAPM scores for experimental class (A) Inquiry and experiment (B) Problem Solving, it is necessary to carry out analytical tests including the </w:t>
      </w:r>
      <w:proofErr w:type="spellStart"/>
      <w:r w:rsidRPr="00727983">
        <w:t>Manova</w:t>
      </w:r>
      <w:proofErr w:type="spellEnd"/>
      <w:r w:rsidRPr="00727983">
        <w:t xml:space="preserve"> test from the Pretest and Posttest data for Class A and Pretest Class B as shown in Table 2 as follows:</w:t>
      </w:r>
    </w:p>
    <w:p w:rsidR="001F6AFC" w:rsidRDefault="001F6AFC" w:rsidP="001F6AFC">
      <w:pPr>
        <w:pStyle w:val="Wawasan24BodyArticle"/>
        <w:spacing w:line="312" w:lineRule="auto"/>
        <w:ind w:firstLine="284"/>
        <w:jc w:val="center"/>
      </w:pPr>
      <w:r>
        <w:rPr>
          <w:lang w:val="en-US"/>
        </w:rPr>
        <w:t xml:space="preserve">Table 2. </w:t>
      </w:r>
      <w:r w:rsidRPr="001F6AFC">
        <w:t>Independent T Test of Students' Mathematical Reasoning Ability Based on Class</w:t>
      </w:r>
    </w:p>
    <w:tbl>
      <w:tblPr>
        <w:tblW w:w="8909" w:type="dxa"/>
        <w:jc w:val="center"/>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09"/>
        <w:gridCol w:w="671"/>
        <w:gridCol w:w="739"/>
        <w:gridCol w:w="640"/>
        <w:gridCol w:w="1053"/>
        <w:gridCol w:w="1135"/>
        <w:gridCol w:w="970"/>
        <w:gridCol w:w="802"/>
        <w:gridCol w:w="802"/>
        <w:gridCol w:w="691"/>
        <w:gridCol w:w="697"/>
      </w:tblGrid>
      <w:tr w:rsidR="001F6AFC" w:rsidRPr="001F6AFC" w:rsidTr="00B77289">
        <w:trPr>
          <w:cantSplit/>
          <w:trHeight w:val="197"/>
          <w:jc w:val="center"/>
        </w:trPr>
        <w:tc>
          <w:tcPr>
            <w:tcW w:w="8909" w:type="dxa"/>
            <w:gridSpan w:val="11"/>
            <w:shd w:val="clear" w:color="auto" w:fill="auto"/>
            <w:vAlign w:val="center"/>
          </w:tcPr>
          <w:p w:rsidR="001F6AFC" w:rsidRPr="001F6AFC" w:rsidRDefault="001F6AFC" w:rsidP="001F6AFC">
            <w:pPr>
              <w:autoSpaceDE w:val="0"/>
              <w:autoSpaceDN w:val="0"/>
              <w:adjustRightInd w:val="0"/>
              <w:spacing w:after="0" w:line="240" w:lineRule="auto"/>
              <w:ind w:left="60" w:right="60"/>
              <w:jc w:val="center"/>
              <w:rPr>
                <w:color w:val="auto"/>
                <w:sz w:val="20"/>
                <w:szCs w:val="20"/>
              </w:rPr>
            </w:pPr>
            <w:r w:rsidRPr="001F6AFC">
              <w:rPr>
                <w:b/>
                <w:bCs/>
                <w:color w:val="auto"/>
                <w:sz w:val="20"/>
                <w:szCs w:val="20"/>
              </w:rPr>
              <w:t>Independent Samples Test</w:t>
            </w:r>
          </w:p>
        </w:tc>
      </w:tr>
      <w:tr w:rsidR="00B77289" w:rsidRPr="001F6AFC" w:rsidTr="00B77289">
        <w:trPr>
          <w:cantSplit/>
          <w:trHeight w:val="442"/>
          <w:jc w:val="center"/>
        </w:trPr>
        <w:tc>
          <w:tcPr>
            <w:tcW w:w="1380" w:type="dxa"/>
            <w:gridSpan w:val="2"/>
            <w:vMerge w:val="restart"/>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739"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firstLine="313"/>
              <w:jc w:val="center"/>
              <w:rPr>
                <w:color w:val="auto"/>
                <w:sz w:val="20"/>
                <w:szCs w:val="20"/>
              </w:rPr>
            </w:pPr>
            <w:r w:rsidRPr="001F6AFC">
              <w:rPr>
                <w:color w:val="auto"/>
                <w:sz w:val="20"/>
                <w:szCs w:val="20"/>
              </w:rPr>
              <w:t>F</w:t>
            </w:r>
          </w:p>
        </w:tc>
        <w:tc>
          <w:tcPr>
            <w:tcW w:w="640"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firstLine="87"/>
              <w:jc w:val="center"/>
              <w:rPr>
                <w:color w:val="auto"/>
                <w:sz w:val="20"/>
                <w:szCs w:val="20"/>
              </w:rPr>
            </w:pPr>
            <w:r w:rsidRPr="001F6AFC">
              <w:rPr>
                <w:color w:val="auto"/>
                <w:sz w:val="20"/>
                <w:szCs w:val="20"/>
              </w:rPr>
              <w:t>Sig.</w:t>
            </w:r>
          </w:p>
        </w:tc>
        <w:tc>
          <w:tcPr>
            <w:tcW w:w="1053"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jc w:val="center"/>
              <w:rPr>
                <w:color w:val="auto"/>
                <w:sz w:val="20"/>
                <w:szCs w:val="20"/>
              </w:rPr>
            </w:pPr>
            <w:r w:rsidRPr="001F6AFC">
              <w:rPr>
                <w:color w:val="auto"/>
                <w:sz w:val="20"/>
                <w:szCs w:val="20"/>
              </w:rPr>
              <w:t>t</w:t>
            </w:r>
          </w:p>
        </w:tc>
        <w:tc>
          <w:tcPr>
            <w:tcW w:w="1135" w:type="dxa"/>
            <w:vMerge w:val="restart"/>
            <w:shd w:val="clear" w:color="auto" w:fill="auto"/>
            <w:vAlign w:val="bottom"/>
          </w:tcPr>
          <w:p w:rsidR="001F6AFC" w:rsidRPr="001F6AFC" w:rsidRDefault="001F6AFC" w:rsidP="001F6AFC">
            <w:pPr>
              <w:autoSpaceDE w:val="0"/>
              <w:autoSpaceDN w:val="0"/>
              <w:adjustRightInd w:val="0"/>
              <w:spacing w:after="0" w:line="240" w:lineRule="auto"/>
              <w:ind w:left="-560" w:right="60"/>
              <w:jc w:val="center"/>
              <w:rPr>
                <w:color w:val="auto"/>
                <w:sz w:val="20"/>
                <w:szCs w:val="20"/>
              </w:rPr>
            </w:pPr>
            <w:proofErr w:type="spellStart"/>
            <w:r w:rsidRPr="001F6AFC">
              <w:rPr>
                <w:color w:val="auto"/>
                <w:sz w:val="20"/>
                <w:szCs w:val="20"/>
              </w:rPr>
              <w:t>Df</w:t>
            </w:r>
            <w:proofErr w:type="spellEnd"/>
          </w:p>
        </w:tc>
        <w:tc>
          <w:tcPr>
            <w:tcW w:w="970"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firstLine="118"/>
              <w:jc w:val="center"/>
              <w:rPr>
                <w:color w:val="auto"/>
                <w:sz w:val="20"/>
                <w:szCs w:val="20"/>
              </w:rPr>
            </w:pPr>
            <w:r w:rsidRPr="001F6AFC">
              <w:rPr>
                <w:color w:val="auto"/>
                <w:sz w:val="20"/>
                <w:szCs w:val="20"/>
              </w:rPr>
              <w:t>Sig. (2-tailed)</w:t>
            </w:r>
          </w:p>
        </w:tc>
        <w:tc>
          <w:tcPr>
            <w:tcW w:w="802"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hanging="125"/>
              <w:jc w:val="center"/>
              <w:rPr>
                <w:color w:val="auto"/>
                <w:sz w:val="20"/>
                <w:szCs w:val="20"/>
              </w:rPr>
            </w:pPr>
            <w:r w:rsidRPr="001F6AFC">
              <w:rPr>
                <w:color w:val="auto"/>
                <w:sz w:val="20"/>
                <w:szCs w:val="20"/>
              </w:rPr>
              <w:t>Mean Difference</w:t>
            </w:r>
          </w:p>
        </w:tc>
        <w:tc>
          <w:tcPr>
            <w:tcW w:w="802" w:type="dxa"/>
            <w:vMerge w:val="restart"/>
            <w:shd w:val="clear" w:color="auto" w:fill="auto"/>
            <w:vAlign w:val="bottom"/>
          </w:tcPr>
          <w:p w:rsidR="001F6AFC" w:rsidRPr="001F6AFC" w:rsidRDefault="001F6AFC" w:rsidP="001F6AFC">
            <w:pPr>
              <w:autoSpaceDE w:val="0"/>
              <w:autoSpaceDN w:val="0"/>
              <w:adjustRightInd w:val="0"/>
              <w:spacing w:after="0" w:line="240" w:lineRule="auto"/>
              <w:ind w:left="60" w:right="60" w:hanging="60"/>
              <w:jc w:val="center"/>
              <w:rPr>
                <w:color w:val="auto"/>
                <w:sz w:val="20"/>
                <w:szCs w:val="20"/>
              </w:rPr>
            </w:pPr>
            <w:r w:rsidRPr="001F6AFC">
              <w:rPr>
                <w:color w:val="auto"/>
                <w:sz w:val="20"/>
                <w:szCs w:val="20"/>
              </w:rPr>
              <w:t>Std. Error Difference</w:t>
            </w:r>
          </w:p>
        </w:tc>
        <w:tc>
          <w:tcPr>
            <w:tcW w:w="1388" w:type="dxa"/>
            <w:gridSpan w:val="2"/>
            <w:shd w:val="clear" w:color="auto" w:fill="auto"/>
            <w:vAlign w:val="bottom"/>
          </w:tcPr>
          <w:p w:rsidR="001F6AFC" w:rsidRPr="001F6AFC" w:rsidRDefault="001F6AFC" w:rsidP="001F6AFC">
            <w:pPr>
              <w:autoSpaceDE w:val="0"/>
              <w:autoSpaceDN w:val="0"/>
              <w:adjustRightInd w:val="0"/>
              <w:spacing w:after="0" w:line="240" w:lineRule="auto"/>
              <w:ind w:left="60" w:right="60" w:firstLine="549"/>
              <w:jc w:val="center"/>
              <w:rPr>
                <w:color w:val="auto"/>
                <w:sz w:val="20"/>
                <w:szCs w:val="20"/>
              </w:rPr>
            </w:pPr>
            <w:r w:rsidRPr="001F6AFC">
              <w:rPr>
                <w:color w:val="auto"/>
                <w:sz w:val="20"/>
                <w:szCs w:val="20"/>
              </w:rPr>
              <w:t>95% Confidence Interval of the Difference</w:t>
            </w:r>
          </w:p>
        </w:tc>
      </w:tr>
      <w:tr w:rsidR="00B77289" w:rsidRPr="001F6AFC" w:rsidTr="00B77289">
        <w:trPr>
          <w:cantSplit/>
          <w:trHeight w:val="305"/>
          <w:jc w:val="center"/>
        </w:trPr>
        <w:tc>
          <w:tcPr>
            <w:tcW w:w="1380" w:type="dxa"/>
            <w:gridSpan w:val="2"/>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739"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640"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1053"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1135"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970"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802"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802" w:type="dxa"/>
            <w:vMerge/>
            <w:shd w:val="clear" w:color="auto" w:fill="auto"/>
            <w:vAlign w:val="bottom"/>
          </w:tcPr>
          <w:p w:rsidR="001F6AFC" w:rsidRPr="001F6AFC" w:rsidRDefault="001F6AFC" w:rsidP="001F6AFC">
            <w:pPr>
              <w:autoSpaceDE w:val="0"/>
              <w:autoSpaceDN w:val="0"/>
              <w:adjustRightInd w:val="0"/>
              <w:spacing w:after="0" w:line="240" w:lineRule="auto"/>
              <w:rPr>
                <w:color w:val="auto"/>
                <w:sz w:val="20"/>
                <w:szCs w:val="20"/>
              </w:rPr>
            </w:pPr>
          </w:p>
        </w:tc>
        <w:tc>
          <w:tcPr>
            <w:tcW w:w="691" w:type="dxa"/>
            <w:shd w:val="clear" w:color="auto" w:fill="auto"/>
            <w:vAlign w:val="bottom"/>
          </w:tcPr>
          <w:p w:rsidR="001F6AFC" w:rsidRPr="001F6AFC" w:rsidRDefault="001F6AFC" w:rsidP="001F6AFC">
            <w:pPr>
              <w:autoSpaceDE w:val="0"/>
              <w:autoSpaceDN w:val="0"/>
              <w:adjustRightInd w:val="0"/>
              <w:spacing w:after="0" w:line="240" w:lineRule="auto"/>
              <w:ind w:left="60" w:right="60" w:firstLine="198"/>
              <w:jc w:val="center"/>
              <w:rPr>
                <w:color w:val="auto"/>
                <w:sz w:val="20"/>
                <w:szCs w:val="20"/>
              </w:rPr>
            </w:pPr>
            <w:r w:rsidRPr="001F6AFC">
              <w:rPr>
                <w:color w:val="auto"/>
                <w:sz w:val="20"/>
                <w:szCs w:val="20"/>
              </w:rPr>
              <w:t>Lower</w:t>
            </w:r>
          </w:p>
        </w:tc>
        <w:tc>
          <w:tcPr>
            <w:tcW w:w="697" w:type="dxa"/>
            <w:shd w:val="clear" w:color="auto" w:fill="auto"/>
            <w:vAlign w:val="bottom"/>
          </w:tcPr>
          <w:p w:rsidR="001F6AFC" w:rsidRPr="001F6AFC" w:rsidRDefault="001F6AFC" w:rsidP="001F6AFC">
            <w:pPr>
              <w:autoSpaceDE w:val="0"/>
              <w:autoSpaceDN w:val="0"/>
              <w:adjustRightInd w:val="0"/>
              <w:spacing w:after="0" w:line="240" w:lineRule="auto"/>
              <w:ind w:left="60" w:right="60" w:hanging="60"/>
              <w:jc w:val="center"/>
              <w:rPr>
                <w:color w:val="auto"/>
                <w:sz w:val="20"/>
                <w:szCs w:val="20"/>
              </w:rPr>
            </w:pPr>
            <w:r w:rsidRPr="001F6AFC">
              <w:rPr>
                <w:color w:val="auto"/>
                <w:sz w:val="20"/>
                <w:szCs w:val="20"/>
              </w:rPr>
              <w:t>Upper</w:t>
            </w:r>
          </w:p>
        </w:tc>
      </w:tr>
      <w:tr w:rsidR="00B77289" w:rsidRPr="001F6AFC" w:rsidTr="00B77289">
        <w:trPr>
          <w:cantSplit/>
          <w:trHeight w:val="442"/>
          <w:jc w:val="center"/>
        </w:trPr>
        <w:tc>
          <w:tcPr>
            <w:tcW w:w="709" w:type="dxa"/>
            <w:vMerge w:val="restart"/>
            <w:shd w:val="clear" w:color="auto" w:fill="auto"/>
          </w:tcPr>
          <w:p w:rsidR="001F6AFC" w:rsidRPr="001F6AFC" w:rsidRDefault="001F6AFC" w:rsidP="001F6AFC">
            <w:pPr>
              <w:autoSpaceDE w:val="0"/>
              <w:autoSpaceDN w:val="0"/>
              <w:adjustRightInd w:val="0"/>
              <w:spacing w:after="0" w:line="240" w:lineRule="auto"/>
              <w:ind w:left="60" w:right="60" w:firstLine="507"/>
              <w:rPr>
                <w:color w:val="auto"/>
                <w:sz w:val="20"/>
                <w:szCs w:val="20"/>
              </w:rPr>
            </w:pPr>
            <w:r w:rsidRPr="001F6AFC">
              <w:rPr>
                <w:color w:val="auto"/>
                <w:sz w:val="20"/>
                <w:szCs w:val="20"/>
              </w:rPr>
              <w:t>KPM</w:t>
            </w:r>
          </w:p>
        </w:tc>
        <w:tc>
          <w:tcPr>
            <w:tcW w:w="670" w:type="dxa"/>
            <w:shd w:val="clear" w:color="auto" w:fill="auto"/>
          </w:tcPr>
          <w:p w:rsidR="001F6AFC" w:rsidRPr="001F6AFC" w:rsidRDefault="001F6AFC" w:rsidP="00B77289">
            <w:pPr>
              <w:autoSpaceDE w:val="0"/>
              <w:autoSpaceDN w:val="0"/>
              <w:adjustRightInd w:val="0"/>
              <w:spacing w:after="0" w:line="240" w:lineRule="auto"/>
              <w:ind w:left="51" w:right="-328" w:hanging="1"/>
              <w:rPr>
                <w:color w:val="auto"/>
                <w:sz w:val="20"/>
                <w:szCs w:val="20"/>
              </w:rPr>
            </w:pPr>
            <w:r w:rsidRPr="001F6AFC">
              <w:rPr>
                <w:color w:val="auto"/>
                <w:sz w:val="20"/>
                <w:szCs w:val="20"/>
              </w:rPr>
              <w:t>Equal variances assumed</w:t>
            </w:r>
          </w:p>
        </w:tc>
        <w:tc>
          <w:tcPr>
            <w:tcW w:w="739" w:type="dxa"/>
            <w:shd w:val="clear" w:color="auto" w:fill="auto"/>
          </w:tcPr>
          <w:p w:rsidR="001F6AFC" w:rsidRPr="001F6AFC" w:rsidRDefault="001F6AFC" w:rsidP="00B77289">
            <w:pPr>
              <w:autoSpaceDE w:val="0"/>
              <w:autoSpaceDN w:val="0"/>
              <w:adjustRightInd w:val="0"/>
              <w:spacing w:after="0" w:line="240" w:lineRule="auto"/>
              <w:ind w:left="60" w:right="60" w:firstLine="268"/>
              <w:jc w:val="right"/>
              <w:rPr>
                <w:color w:val="auto"/>
                <w:sz w:val="20"/>
                <w:szCs w:val="20"/>
              </w:rPr>
            </w:pPr>
            <w:r w:rsidRPr="001F6AFC">
              <w:rPr>
                <w:color w:val="auto"/>
                <w:sz w:val="20"/>
                <w:szCs w:val="20"/>
              </w:rPr>
              <w:t>.510</w:t>
            </w:r>
          </w:p>
        </w:tc>
        <w:tc>
          <w:tcPr>
            <w:tcW w:w="640"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.478</w:t>
            </w:r>
          </w:p>
        </w:tc>
        <w:tc>
          <w:tcPr>
            <w:tcW w:w="1053"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3.372</w:t>
            </w:r>
          </w:p>
        </w:tc>
        <w:tc>
          <w:tcPr>
            <w:tcW w:w="1135"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68</w:t>
            </w:r>
          </w:p>
        </w:tc>
        <w:tc>
          <w:tcPr>
            <w:tcW w:w="970"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.001</w:t>
            </w:r>
          </w:p>
        </w:tc>
        <w:tc>
          <w:tcPr>
            <w:tcW w:w="802"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7.571</w:t>
            </w:r>
          </w:p>
        </w:tc>
        <w:tc>
          <w:tcPr>
            <w:tcW w:w="802"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2.246</w:t>
            </w:r>
          </w:p>
        </w:tc>
        <w:tc>
          <w:tcPr>
            <w:tcW w:w="691"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3.091</w:t>
            </w:r>
          </w:p>
        </w:tc>
        <w:tc>
          <w:tcPr>
            <w:tcW w:w="697" w:type="dxa"/>
            <w:shd w:val="clear" w:color="auto" w:fill="auto"/>
          </w:tcPr>
          <w:p w:rsidR="001F6AFC" w:rsidRPr="001F6AFC" w:rsidRDefault="001F6AFC" w:rsidP="00B77289">
            <w:pPr>
              <w:autoSpaceDE w:val="0"/>
              <w:autoSpaceDN w:val="0"/>
              <w:adjustRightInd w:val="0"/>
              <w:spacing w:after="0" w:line="240" w:lineRule="auto"/>
              <w:ind w:left="60" w:right="60" w:hanging="202"/>
              <w:jc w:val="right"/>
              <w:rPr>
                <w:color w:val="auto"/>
                <w:sz w:val="20"/>
                <w:szCs w:val="20"/>
              </w:rPr>
            </w:pPr>
            <w:r w:rsidRPr="001F6AFC">
              <w:rPr>
                <w:color w:val="auto"/>
                <w:sz w:val="20"/>
                <w:szCs w:val="20"/>
              </w:rPr>
              <w:t>12.052</w:t>
            </w:r>
          </w:p>
        </w:tc>
      </w:tr>
      <w:tr w:rsidR="00B77289" w:rsidRPr="001F6AFC" w:rsidTr="00B77289">
        <w:trPr>
          <w:cantSplit/>
          <w:trHeight w:val="457"/>
          <w:jc w:val="center"/>
        </w:trPr>
        <w:tc>
          <w:tcPr>
            <w:tcW w:w="709" w:type="dxa"/>
            <w:vMerge/>
            <w:shd w:val="clear" w:color="auto" w:fill="auto"/>
          </w:tcPr>
          <w:p w:rsidR="001F6AFC" w:rsidRPr="001F6AFC" w:rsidRDefault="001F6AFC" w:rsidP="001F6AFC">
            <w:pPr>
              <w:autoSpaceDE w:val="0"/>
              <w:autoSpaceDN w:val="0"/>
              <w:adjustRightInd w:val="0"/>
              <w:spacing w:after="0" w:line="240" w:lineRule="auto"/>
              <w:rPr>
                <w:color w:val="auto"/>
                <w:sz w:val="20"/>
                <w:szCs w:val="20"/>
              </w:rPr>
            </w:pPr>
          </w:p>
        </w:tc>
        <w:tc>
          <w:tcPr>
            <w:tcW w:w="670" w:type="dxa"/>
            <w:shd w:val="clear" w:color="auto" w:fill="auto"/>
          </w:tcPr>
          <w:p w:rsidR="001F6AFC" w:rsidRPr="001F6AFC" w:rsidRDefault="001F6AFC" w:rsidP="00B77289">
            <w:pPr>
              <w:autoSpaceDE w:val="0"/>
              <w:autoSpaceDN w:val="0"/>
              <w:adjustRightInd w:val="0"/>
              <w:spacing w:after="0" w:line="240" w:lineRule="auto"/>
              <w:ind w:left="60" w:right="-470" w:firstLine="8"/>
              <w:rPr>
                <w:color w:val="auto"/>
                <w:sz w:val="20"/>
                <w:szCs w:val="20"/>
              </w:rPr>
            </w:pPr>
            <w:r w:rsidRPr="001F6AFC">
              <w:rPr>
                <w:color w:val="auto"/>
                <w:sz w:val="20"/>
                <w:szCs w:val="20"/>
              </w:rPr>
              <w:t>Equal variances not assumed</w:t>
            </w:r>
          </w:p>
        </w:tc>
        <w:tc>
          <w:tcPr>
            <w:tcW w:w="739" w:type="dxa"/>
            <w:shd w:val="clear" w:color="auto" w:fill="auto"/>
            <w:vAlign w:val="center"/>
          </w:tcPr>
          <w:p w:rsidR="001F6AFC" w:rsidRPr="001F6AFC" w:rsidRDefault="001F6AFC" w:rsidP="001F6AFC">
            <w:pPr>
              <w:autoSpaceDE w:val="0"/>
              <w:autoSpaceDN w:val="0"/>
              <w:adjustRightInd w:val="0"/>
              <w:spacing w:after="0" w:line="240" w:lineRule="auto"/>
              <w:rPr>
                <w:color w:val="auto"/>
                <w:sz w:val="20"/>
                <w:szCs w:val="20"/>
              </w:rPr>
            </w:pPr>
          </w:p>
        </w:tc>
        <w:tc>
          <w:tcPr>
            <w:tcW w:w="640" w:type="dxa"/>
            <w:shd w:val="clear" w:color="auto" w:fill="auto"/>
            <w:vAlign w:val="center"/>
          </w:tcPr>
          <w:p w:rsidR="001F6AFC" w:rsidRPr="001F6AFC" w:rsidRDefault="001F6AFC" w:rsidP="001F6AFC">
            <w:pPr>
              <w:autoSpaceDE w:val="0"/>
              <w:autoSpaceDN w:val="0"/>
              <w:adjustRightInd w:val="0"/>
              <w:spacing w:after="0" w:line="240" w:lineRule="auto"/>
              <w:rPr>
                <w:color w:val="auto"/>
                <w:sz w:val="20"/>
                <w:szCs w:val="20"/>
              </w:rPr>
            </w:pPr>
          </w:p>
        </w:tc>
        <w:tc>
          <w:tcPr>
            <w:tcW w:w="1053" w:type="dxa"/>
            <w:shd w:val="clear" w:color="auto" w:fill="auto"/>
          </w:tcPr>
          <w:p w:rsidR="001F6AFC" w:rsidRPr="001F6AFC" w:rsidRDefault="001F6AFC" w:rsidP="00B77289">
            <w:pPr>
              <w:autoSpaceDE w:val="0"/>
              <w:autoSpaceDN w:val="0"/>
              <w:adjustRightInd w:val="0"/>
              <w:spacing w:after="0" w:line="240" w:lineRule="auto"/>
              <w:ind w:left="60" w:right="60" w:firstLine="438"/>
              <w:jc w:val="right"/>
              <w:rPr>
                <w:color w:val="auto"/>
                <w:sz w:val="20"/>
                <w:szCs w:val="20"/>
              </w:rPr>
            </w:pPr>
            <w:r w:rsidRPr="001F6AFC">
              <w:rPr>
                <w:color w:val="auto"/>
                <w:sz w:val="20"/>
                <w:szCs w:val="20"/>
              </w:rPr>
              <w:t>3.372</w:t>
            </w:r>
          </w:p>
        </w:tc>
        <w:tc>
          <w:tcPr>
            <w:tcW w:w="1135"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66.902</w:t>
            </w:r>
          </w:p>
        </w:tc>
        <w:tc>
          <w:tcPr>
            <w:tcW w:w="970"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.001</w:t>
            </w:r>
          </w:p>
        </w:tc>
        <w:tc>
          <w:tcPr>
            <w:tcW w:w="802"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7.571</w:t>
            </w:r>
          </w:p>
        </w:tc>
        <w:tc>
          <w:tcPr>
            <w:tcW w:w="802"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2.246</w:t>
            </w:r>
          </w:p>
        </w:tc>
        <w:tc>
          <w:tcPr>
            <w:tcW w:w="691"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3.089</w:t>
            </w:r>
          </w:p>
        </w:tc>
        <w:tc>
          <w:tcPr>
            <w:tcW w:w="697" w:type="dxa"/>
            <w:shd w:val="clear" w:color="auto" w:fill="auto"/>
          </w:tcPr>
          <w:p w:rsidR="001F6AFC" w:rsidRPr="001F6AFC" w:rsidRDefault="001F6AFC" w:rsidP="00B77289">
            <w:pPr>
              <w:autoSpaceDE w:val="0"/>
              <w:autoSpaceDN w:val="0"/>
              <w:adjustRightInd w:val="0"/>
              <w:spacing w:after="0" w:line="240" w:lineRule="auto"/>
              <w:ind w:left="60" w:right="60" w:hanging="50"/>
              <w:jc w:val="right"/>
              <w:rPr>
                <w:color w:val="auto"/>
                <w:sz w:val="20"/>
                <w:szCs w:val="20"/>
              </w:rPr>
            </w:pPr>
            <w:r w:rsidRPr="001F6AFC">
              <w:rPr>
                <w:color w:val="auto"/>
                <w:sz w:val="20"/>
                <w:szCs w:val="20"/>
              </w:rPr>
              <w:t>12.054</w:t>
            </w:r>
          </w:p>
        </w:tc>
      </w:tr>
    </w:tbl>
    <w:p w:rsidR="001F6AFC" w:rsidRDefault="001F6AFC" w:rsidP="001F6AFC">
      <w:pPr>
        <w:pStyle w:val="Wawasan24BodyArticle"/>
        <w:spacing w:before="240" w:line="312" w:lineRule="auto"/>
        <w:ind w:firstLine="284"/>
      </w:pPr>
      <w:r>
        <w:lastRenderedPageBreak/>
        <w:t>Based on table 2</w:t>
      </w:r>
      <w:r w:rsidRPr="001F6AFC">
        <w:t xml:space="preserve"> above, it is known that the significant value of Levene's Test for Equality of Variances is 0.478&gt; 0.05, so it can be concluded that the variance of class A and Class B data is the same or homogeneous, and based on the significant value of 2 tailed is 0.001 &lt;0.05, then based on the test that has been done, it can be concluded that H_0 is rejected and H_1 is accepted, namely There is a difference in students' mathematical reasoning abilities between students who get the inquiry approach and the problem solving approach. Then the N-Gain Score test will be carried out based on each indicator of Mathematical Reasoning Ability to compare the N-Gain scores of each indicator in each class.</w:t>
      </w:r>
    </w:p>
    <w:p w:rsidR="00AB079F" w:rsidRPr="00AB079F" w:rsidRDefault="00AB079F" w:rsidP="00AB079F">
      <w:pPr>
        <w:spacing w:after="0" w:line="312" w:lineRule="auto"/>
        <w:ind w:left="-17" w:firstLine="709"/>
      </w:pPr>
      <w:r w:rsidRPr="00AB079F">
        <w:t xml:space="preserve">Based on the results of the pretest given before learning and the posttest given after learning to both classes, namely experimental class A and experimental class B, then the average calculation of the students' mathematical reasoning ability test results was carried out. The test results of students' mathematical reasoning abilities </w:t>
      </w:r>
      <w:proofErr w:type="gramStart"/>
      <w:r w:rsidRPr="00AB079F">
        <w:t>can be seen</w:t>
      </w:r>
      <w:proofErr w:type="gramEnd"/>
      <w:r w:rsidRPr="00AB079F">
        <w:t xml:space="preserve"> in Table 3 below:</w:t>
      </w:r>
    </w:p>
    <w:p w:rsidR="00AB079F" w:rsidRPr="00AB079F" w:rsidRDefault="00AB079F" w:rsidP="00AB079F">
      <w:pPr>
        <w:spacing w:after="0" w:line="312" w:lineRule="auto"/>
        <w:ind w:left="-17" w:firstLine="709"/>
        <w:jc w:val="center"/>
      </w:pPr>
      <w:r w:rsidRPr="00AB079F">
        <w:t>Table 3. Average Pretest and Posttest Results of Mathematical Reasoning Ability in the Two Experimental Classes</w:t>
      </w:r>
    </w:p>
    <w:tbl>
      <w:tblPr>
        <w:tblW w:w="8888"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897"/>
        <w:gridCol w:w="1403"/>
        <w:gridCol w:w="1592"/>
        <w:gridCol w:w="1403"/>
        <w:gridCol w:w="1593"/>
      </w:tblGrid>
      <w:tr w:rsidR="00AB079F" w:rsidRPr="00AB079F" w:rsidTr="00E56A3E">
        <w:trPr>
          <w:trHeight w:val="323"/>
        </w:trPr>
        <w:tc>
          <w:tcPr>
            <w:tcW w:w="2897" w:type="dxa"/>
            <w:vMerge w:val="restart"/>
          </w:tcPr>
          <w:p w:rsidR="00AB079F" w:rsidRPr="00AB079F" w:rsidRDefault="00AB079F" w:rsidP="00E56A3E">
            <w:pPr>
              <w:pStyle w:val="TableParagraph"/>
              <w:ind w:left="491"/>
              <w:rPr>
                <w:sz w:val="26"/>
              </w:rPr>
            </w:pPr>
          </w:p>
          <w:p w:rsidR="00AB079F" w:rsidRPr="00AB079F" w:rsidRDefault="00AB079F" w:rsidP="00E56A3E">
            <w:pPr>
              <w:pStyle w:val="TableParagraph"/>
              <w:ind w:left="491"/>
              <w:rPr>
                <w:sz w:val="26"/>
              </w:rPr>
            </w:pPr>
          </w:p>
          <w:p w:rsidR="00AB079F" w:rsidRPr="00AB079F" w:rsidRDefault="00AB079F" w:rsidP="00E56A3E">
            <w:pPr>
              <w:pStyle w:val="TableParagraph"/>
              <w:ind w:left="491"/>
              <w:rPr>
                <w:sz w:val="24"/>
              </w:rPr>
            </w:pPr>
            <w:r w:rsidRPr="00AB079F">
              <w:rPr>
                <w:sz w:val="26"/>
              </w:rPr>
              <w:t>Statistics</w:t>
            </w:r>
          </w:p>
        </w:tc>
        <w:tc>
          <w:tcPr>
            <w:tcW w:w="5991" w:type="dxa"/>
            <w:gridSpan w:val="4"/>
          </w:tcPr>
          <w:p w:rsidR="00AB079F" w:rsidRPr="00AB079F" w:rsidRDefault="00AB079F" w:rsidP="00E56A3E">
            <w:pPr>
              <w:pStyle w:val="TableParagraph"/>
              <w:ind w:left="1733" w:right="1726"/>
              <w:jc w:val="center"/>
              <w:rPr>
                <w:sz w:val="24"/>
              </w:rPr>
            </w:pPr>
            <w:r w:rsidRPr="00AB079F">
              <w:rPr>
                <w:sz w:val="24"/>
              </w:rPr>
              <w:t>Learning</w:t>
            </w:r>
          </w:p>
        </w:tc>
      </w:tr>
      <w:tr w:rsidR="00AB079F" w:rsidRPr="00AB079F" w:rsidTr="00E56A3E">
        <w:trPr>
          <w:trHeight w:val="451"/>
        </w:trPr>
        <w:tc>
          <w:tcPr>
            <w:tcW w:w="2897" w:type="dxa"/>
            <w:vMerge/>
          </w:tcPr>
          <w:p w:rsidR="00AB079F" w:rsidRPr="00AB079F" w:rsidRDefault="00AB079F" w:rsidP="00E56A3E">
            <w:pPr>
              <w:spacing w:after="0" w:line="240" w:lineRule="auto"/>
              <w:rPr>
                <w:sz w:val="2"/>
                <w:szCs w:val="2"/>
              </w:rPr>
            </w:pPr>
          </w:p>
        </w:tc>
        <w:tc>
          <w:tcPr>
            <w:tcW w:w="2995" w:type="dxa"/>
            <w:gridSpan w:val="2"/>
          </w:tcPr>
          <w:p w:rsidR="00AB079F" w:rsidRPr="00AB079F" w:rsidRDefault="00AB079F" w:rsidP="00E56A3E">
            <w:pPr>
              <w:pStyle w:val="TableParagraph"/>
              <w:ind w:left="552"/>
              <w:rPr>
                <w:sz w:val="24"/>
              </w:rPr>
            </w:pPr>
            <w:r w:rsidRPr="00AB079F">
              <w:rPr>
                <w:sz w:val="24"/>
              </w:rPr>
              <w:t>Inquiry Class</w:t>
            </w:r>
          </w:p>
        </w:tc>
        <w:tc>
          <w:tcPr>
            <w:tcW w:w="2996" w:type="dxa"/>
            <w:gridSpan w:val="2"/>
          </w:tcPr>
          <w:p w:rsidR="00AB079F" w:rsidRPr="00AB079F" w:rsidRDefault="00AB079F" w:rsidP="00E56A3E">
            <w:pPr>
              <w:pStyle w:val="TableParagraph"/>
              <w:ind w:left="857" w:right="24" w:hanging="375"/>
              <w:rPr>
                <w:sz w:val="24"/>
              </w:rPr>
            </w:pPr>
            <w:r w:rsidRPr="00AB079F">
              <w:rPr>
                <w:sz w:val="24"/>
              </w:rPr>
              <w:t>Problem Solving Class</w:t>
            </w:r>
          </w:p>
        </w:tc>
      </w:tr>
      <w:tr w:rsidR="00AB079F" w:rsidRPr="00AB079F" w:rsidTr="00E56A3E">
        <w:trPr>
          <w:trHeight w:val="321"/>
        </w:trPr>
        <w:tc>
          <w:tcPr>
            <w:tcW w:w="2897" w:type="dxa"/>
            <w:vMerge/>
          </w:tcPr>
          <w:p w:rsidR="00AB079F" w:rsidRPr="00AB079F" w:rsidRDefault="00AB079F" w:rsidP="00E56A3E">
            <w:pPr>
              <w:spacing w:after="0" w:line="240" w:lineRule="auto"/>
              <w:rPr>
                <w:sz w:val="2"/>
                <w:szCs w:val="2"/>
              </w:rPr>
            </w:pPr>
          </w:p>
        </w:tc>
        <w:tc>
          <w:tcPr>
            <w:tcW w:w="1403" w:type="dxa"/>
          </w:tcPr>
          <w:p w:rsidR="00AB079F" w:rsidRPr="00AB079F" w:rsidRDefault="00AB079F" w:rsidP="00E56A3E">
            <w:pPr>
              <w:pStyle w:val="TableParagraph"/>
              <w:ind w:left="197" w:right="191"/>
              <w:jc w:val="center"/>
              <w:rPr>
                <w:sz w:val="24"/>
              </w:rPr>
            </w:pPr>
            <w:r w:rsidRPr="00AB079F">
              <w:rPr>
                <w:sz w:val="24"/>
              </w:rPr>
              <w:t>Pretest</w:t>
            </w:r>
          </w:p>
        </w:tc>
        <w:tc>
          <w:tcPr>
            <w:tcW w:w="1592" w:type="dxa"/>
          </w:tcPr>
          <w:p w:rsidR="00AB079F" w:rsidRPr="00AB079F" w:rsidRDefault="00AB079F" w:rsidP="00E56A3E">
            <w:pPr>
              <w:pStyle w:val="TableParagraph"/>
              <w:ind w:left="236" w:right="229"/>
              <w:jc w:val="center"/>
              <w:rPr>
                <w:sz w:val="24"/>
              </w:rPr>
            </w:pPr>
            <w:r w:rsidRPr="00AB079F">
              <w:rPr>
                <w:sz w:val="24"/>
              </w:rPr>
              <w:t>Posttest</w:t>
            </w:r>
          </w:p>
        </w:tc>
        <w:tc>
          <w:tcPr>
            <w:tcW w:w="1403" w:type="dxa"/>
          </w:tcPr>
          <w:p w:rsidR="00AB079F" w:rsidRPr="00AB079F" w:rsidRDefault="00AB079F" w:rsidP="00E56A3E">
            <w:pPr>
              <w:pStyle w:val="TableParagraph"/>
              <w:ind w:left="197" w:right="190"/>
              <w:jc w:val="center"/>
              <w:rPr>
                <w:sz w:val="24"/>
              </w:rPr>
            </w:pPr>
            <w:r w:rsidRPr="00AB079F">
              <w:rPr>
                <w:sz w:val="24"/>
              </w:rPr>
              <w:t>Pretest</w:t>
            </w:r>
          </w:p>
        </w:tc>
        <w:tc>
          <w:tcPr>
            <w:tcW w:w="1593" w:type="dxa"/>
          </w:tcPr>
          <w:p w:rsidR="00AB079F" w:rsidRPr="00AB079F" w:rsidRDefault="00AB079F" w:rsidP="00E56A3E">
            <w:pPr>
              <w:pStyle w:val="TableParagraph"/>
              <w:ind w:left="237" w:right="229"/>
              <w:jc w:val="center"/>
              <w:rPr>
                <w:sz w:val="24"/>
              </w:rPr>
            </w:pPr>
            <w:r w:rsidRPr="00AB079F">
              <w:rPr>
                <w:sz w:val="24"/>
              </w:rPr>
              <w:t>Posttest</w:t>
            </w:r>
          </w:p>
        </w:tc>
      </w:tr>
      <w:tr w:rsidR="00AB079F" w:rsidRPr="00AB079F" w:rsidTr="00E56A3E">
        <w:trPr>
          <w:trHeight w:val="323"/>
        </w:trPr>
        <w:tc>
          <w:tcPr>
            <w:tcW w:w="2897" w:type="dxa"/>
          </w:tcPr>
          <w:p w:rsidR="00AB079F" w:rsidRPr="00AB079F" w:rsidRDefault="00AB079F" w:rsidP="00E56A3E">
            <w:pPr>
              <w:pStyle w:val="TableParagraph"/>
              <w:ind w:left="715"/>
              <w:rPr>
                <w:sz w:val="24"/>
              </w:rPr>
            </w:pPr>
            <w:r w:rsidRPr="00AB079F">
              <w:rPr>
                <w:sz w:val="24"/>
              </w:rPr>
              <w:t>Rata-Rata</w:t>
            </w:r>
          </w:p>
        </w:tc>
        <w:tc>
          <w:tcPr>
            <w:tcW w:w="1403" w:type="dxa"/>
          </w:tcPr>
          <w:p w:rsidR="00AB079F" w:rsidRPr="00AB079F" w:rsidRDefault="00AB079F" w:rsidP="00E56A3E">
            <w:pPr>
              <w:pStyle w:val="TableParagraph"/>
              <w:ind w:left="197" w:right="187"/>
              <w:jc w:val="center"/>
              <w:rPr>
                <w:sz w:val="24"/>
              </w:rPr>
            </w:pPr>
            <w:r w:rsidRPr="00AB079F">
              <w:rPr>
                <w:sz w:val="24"/>
              </w:rPr>
              <w:t>65,17</w:t>
            </w:r>
          </w:p>
        </w:tc>
        <w:tc>
          <w:tcPr>
            <w:tcW w:w="1592" w:type="dxa"/>
          </w:tcPr>
          <w:p w:rsidR="00AB079F" w:rsidRPr="00AB079F" w:rsidRDefault="00AB079F" w:rsidP="00E56A3E">
            <w:pPr>
              <w:pStyle w:val="TableParagraph"/>
              <w:ind w:left="236" w:right="227"/>
              <w:jc w:val="center"/>
              <w:rPr>
                <w:sz w:val="24"/>
              </w:rPr>
            </w:pPr>
            <w:r w:rsidRPr="00AB079F">
              <w:rPr>
                <w:sz w:val="24"/>
              </w:rPr>
              <w:t>82,00</w:t>
            </w:r>
          </w:p>
        </w:tc>
        <w:tc>
          <w:tcPr>
            <w:tcW w:w="1403" w:type="dxa"/>
          </w:tcPr>
          <w:p w:rsidR="00AB079F" w:rsidRPr="00AB079F" w:rsidRDefault="00AB079F" w:rsidP="00E56A3E">
            <w:pPr>
              <w:pStyle w:val="TableParagraph"/>
              <w:ind w:left="197" w:right="185"/>
              <w:jc w:val="center"/>
              <w:rPr>
                <w:sz w:val="24"/>
              </w:rPr>
            </w:pPr>
            <w:r w:rsidRPr="00AB079F">
              <w:rPr>
                <w:sz w:val="24"/>
              </w:rPr>
              <w:t>63,06</w:t>
            </w:r>
          </w:p>
        </w:tc>
        <w:tc>
          <w:tcPr>
            <w:tcW w:w="1593" w:type="dxa"/>
          </w:tcPr>
          <w:p w:rsidR="00AB079F" w:rsidRPr="00AB079F" w:rsidRDefault="00AB079F" w:rsidP="00E56A3E">
            <w:pPr>
              <w:pStyle w:val="TableParagraph"/>
              <w:ind w:left="237" w:right="227"/>
              <w:jc w:val="center"/>
              <w:rPr>
                <w:sz w:val="24"/>
              </w:rPr>
            </w:pPr>
            <w:r w:rsidRPr="00AB079F">
              <w:rPr>
                <w:sz w:val="24"/>
              </w:rPr>
              <w:t>74,43</w:t>
            </w:r>
          </w:p>
        </w:tc>
      </w:tr>
    </w:tbl>
    <w:p w:rsidR="00AB079F" w:rsidRPr="00AB079F" w:rsidRDefault="00AB079F" w:rsidP="00B77289">
      <w:pPr>
        <w:spacing w:before="240" w:after="0" w:line="312" w:lineRule="auto"/>
        <w:ind w:left="-17" w:firstLine="709"/>
      </w:pPr>
      <w:r w:rsidRPr="00AB079F">
        <w:t xml:space="preserve">Based on table 3 above, it shows that the pre-test and post-test results in each class have increased, where in experimental class A the average post-test result is higher than the average pre-test result, namely 82.00 &gt; 65.17. This shows that there is an increase in the average test results of students' mathematical reasoning abilities in experimental class A of 16.38. Likewise, in experimental class B, the average post-test result was higher than the average pre-test result, namely 74.43 &gt; 63.06. This also shows that there is an increase in the average test results of students' mathematical reasoning abilities in experimental class B by 11.37. Based on this average increase, it </w:t>
      </w:r>
      <w:proofErr w:type="gramStart"/>
      <w:r w:rsidRPr="00AB079F">
        <w:t>can be seen</w:t>
      </w:r>
      <w:proofErr w:type="gramEnd"/>
      <w:r w:rsidRPr="00AB079F">
        <w:t xml:space="preserve"> that the average increase in experimental class A is higher than the average increase in experimental class B. Thus, inquiry approach learning has a higher impact on improving students' mathematical reasoning abilities than the problem solving approach.</w:t>
      </w:r>
    </w:p>
    <w:p w:rsidR="00AB079F" w:rsidRDefault="00AB079F" w:rsidP="00AB079F">
      <w:pPr>
        <w:spacing w:after="0" w:line="312" w:lineRule="auto"/>
        <w:ind w:left="-17" w:firstLine="709"/>
      </w:pPr>
      <w:r w:rsidRPr="00AB079F">
        <w:t xml:space="preserve">The N-Gain score or normalized gain </w:t>
      </w:r>
      <w:proofErr w:type="gramStart"/>
      <w:r w:rsidRPr="00AB079F">
        <w:t>is used</w:t>
      </w:r>
      <w:proofErr w:type="gramEnd"/>
      <w:r w:rsidRPr="00AB079F">
        <w:t xml:space="preserve"> to determine the effectiveness of using a particular method or treatment in the two experimental classes. By calculating the N-gain </w:t>
      </w:r>
      <w:proofErr w:type="gramStart"/>
      <w:r w:rsidRPr="00AB079F">
        <w:t>score</w:t>
      </w:r>
      <w:proofErr w:type="gramEnd"/>
      <w:r w:rsidRPr="00AB079F">
        <w:t xml:space="preserve"> you will find out how much impact the treatment given has on improving the student's mathematical reasoning abilities. The categorization of the N-gain score can be determined based on the N-gain value or from the N-gain value in the form of a percentage (</w:t>
      </w:r>
      <w:proofErr w:type="gramStart"/>
      <w:r w:rsidRPr="00AB079F">
        <w:t>%</w:t>
      </w:r>
      <w:proofErr w:type="gramEnd"/>
      <w:r w:rsidRPr="00AB079F">
        <w:t>). We can see the distribution of N-gain value categories in the following table.</w:t>
      </w:r>
    </w:p>
    <w:p w:rsidR="00AB079F" w:rsidRPr="00AB079F" w:rsidRDefault="00AB079F" w:rsidP="00AB079F">
      <w:pPr>
        <w:spacing w:after="0" w:line="312" w:lineRule="auto"/>
        <w:jc w:val="center"/>
      </w:pPr>
      <w:r w:rsidRPr="00AB079F">
        <w:t>Table 4. Distribution of Gain scores</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264"/>
        <w:gridCol w:w="1416"/>
      </w:tblGrid>
      <w:tr w:rsidR="00AB079F" w:rsidRPr="00AB079F" w:rsidTr="00AB079F">
        <w:trPr>
          <w:trHeight w:val="277"/>
          <w:jc w:val="center"/>
        </w:trPr>
        <w:tc>
          <w:tcPr>
            <w:tcW w:w="2264" w:type="dxa"/>
          </w:tcPr>
          <w:p w:rsidR="00AB079F" w:rsidRPr="00AB079F" w:rsidRDefault="00AB079F" w:rsidP="00E56A3E">
            <w:pPr>
              <w:pStyle w:val="TableParagraph"/>
              <w:spacing w:line="258" w:lineRule="exact"/>
              <w:ind w:left="379" w:right="372"/>
              <w:jc w:val="center"/>
              <w:rPr>
                <w:sz w:val="24"/>
                <w:szCs w:val="24"/>
              </w:rPr>
            </w:pPr>
            <w:r w:rsidRPr="00AB079F">
              <w:rPr>
                <w:sz w:val="24"/>
                <w:szCs w:val="24"/>
              </w:rPr>
              <w:lastRenderedPageBreak/>
              <w:t>Nilai</w:t>
            </w:r>
            <w:r w:rsidRPr="00AB079F">
              <w:rPr>
                <w:spacing w:val="-3"/>
                <w:sz w:val="24"/>
                <w:szCs w:val="24"/>
              </w:rPr>
              <w:t xml:space="preserve"> </w:t>
            </w:r>
            <w:r w:rsidRPr="00AB079F">
              <w:rPr>
                <w:sz w:val="24"/>
                <w:szCs w:val="24"/>
              </w:rPr>
              <w:t>N-Gain</w:t>
            </w:r>
          </w:p>
        </w:tc>
        <w:tc>
          <w:tcPr>
            <w:tcW w:w="1416" w:type="dxa"/>
          </w:tcPr>
          <w:p w:rsidR="00AB079F" w:rsidRPr="00AB079F" w:rsidRDefault="00AB079F" w:rsidP="00E56A3E">
            <w:pPr>
              <w:pStyle w:val="TableParagraph"/>
              <w:spacing w:line="258" w:lineRule="exact"/>
              <w:ind w:left="232" w:right="227"/>
              <w:jc w:val="center"/>
              <w:rPr>
                <w:sz w:val="24"/>
                <w:szCs w:val="24"/>
              </w:rPr>
            </w:pPr>
            <w:r w:rsidRPr="00AB079F">
              <w:rPr>
                <w:sz w:val="24"/>
                <w:szCs w:val="24"/>
              </w:rPr>
              <w:t>Category</w:t>
            </w:r>
          </w:p>
        </w:tc>
      </w:tr>
      <w:tr w:rsidR="00AB079F" w:rsidRPr="00AB079F" w:rsidTr="00AB079F">
        <w:trPr>
          <w:trHeight w:val="280"/>
          <w:jc w:val="center"/>
        </w:trPr>
        <w:tc>
          <w:tcPr>
            <w:tcW w:w="2264" w:type="dxa"/>
          </w:tcPr>
          <w:p w:rsidR="00AB079F" w:rsidRPr="00AB079F" w:rsidRDefault="00AB079F" w:rsidP="00E56A3E">
            <w:pPr>
              <w:pStyle w:val="TableParagraph"/>
              <w:spacing w:line="260" w:lineRule="exact"/>
              <w:ind w:left="381" w:right="372"/>
              <w:jc w:val="center"/>
              <w:rPr>
                <w:rFonts w:ascii="Cambria Math" w:eastAsia="Cambria Math"/>
                <w:sz w:val="24"/>
                <w:szCs w:val="24"/>
              </w:rPr>
            </w:pPr>
            <w:r w:rsidRPr="00AB079F">
              <w:rPr>
                <w:rFonts w:ascii="Cambria Math" w:eastAsia="Cambria Math"/>
                <w:sz w:val="24"/>
                <w:szCs w:val="24"/>
              </w:rPr>
              <w:t>𝑔</w:t>
            </w:r>
            <w:r w:rsidRPr="00AB079F">
              <w:rPr>
                <w:rFonts w:ascii="Cambria Math" w:eastAsia="Cambria Math"/>
                <w:spacing w:val="19"/>
                <w:sz w:val="24"/>
                <w:szCs w:val="24"/>
              </w:rPr>
              <w:t xml:space="preserve"> </w:t>
            </w:r>
            <w:r w:rsidRPr="00AB079F">
              <w:rPr>
                <w:rFonts w:ascii="Cambria Math" w:eastAsia="Cambria Math"/>
                <w:sz w:val="24"/>
                <w:szCs w:val="24"/>
              </w:rPr>
              <w:t>&gt;</w:t>
            </w:r>
            <w:r w:rsidRPr="00AB079F">
              <w:rPr>
                <w:rFonts w:ascii="Cambria Math" w:eastAsia="Cambria Math"/>
                <w:spacing w:val="14"/>
                <w:sz w:val="24"/>
                <w:szCs w:val="24"/>
              </w:rPr>
              <w:t xml:space="preserve"> </w:t>
            </w:r>
            <w:r w:rsidRPr="00AB079F">
              <w:rPr>
                <w:rFonts w:ascii="Cambria Math" w:eastAsia="Cambria Math"/>
                <w:sz w:val="24"/>
                <w:szCs w:val="24"/>
              </w:rPr>
              <w:t>0,7</w:t>
            </w:r>
          </w:p>
        </w:tc>
        <w:tc>
          <w:tcPr>
            <w:tcW w:w="1416" w:type="dxa"/>
          </w:tcPr>
          <w:p w:rsidR="00AB079F" w:rsidRPr="00AB079F" w:rsidRDefault="00AB079F" w:rsidP="00E56A3E">
            <w:pPr>
              <w:pStyle w:val="TableParagraph"/>
              <w:spacing w:line="260" w:lineRule="exact"/>
              <w:ind w:left="232" w:right="224"/>
              <w:jc w:val="center"/>
              <w:rPr>
                <w:sz w:val="24"/>
                <w:szCs w:val="24"/>
              </w:rPr>
            </w:pPr>
            <w:r w:rsidRPr="00AB079F">
              <w:rPr>
                <w:sz w:val="24"/>
                <w:szCs w:val="24"/>
              </w:rPr>
              <w:t>Tall</w:t>
            </w:r>
          </w:p>
        </w:tc>
      </w:tr>
      <w:tr w:rsidR="00AB079F" w:rsidRPr="00AB079F" w:rsidTr="00AB079F">
        <w:trPr>
          <w:trHeight w:val="280"/>
          <w:jc w:val="center"/>
        </w:trPr>
        <w:tc>
          <w:tcPr>
            <w:tcW w:w="2264" w:type="dxa"/>
          </w:tcPr>
          <w:p w:rsidR="00AB079F" w:rsidRPr="00AB079F" w:rsidRDefault="00AB079F" w:rsidP="00E56A3E">
            <w:pPr>
              <w:pStyle w:val="TableParagraph"/>
              <w:spacing w:line="260" w:lineRule="exact"/>
              <w:ind w:left="381" w:right="372"/>
              <w:jc w:val="center"/>
              <w:rPr>
                <w:rFonts w:ascii="Cambria Math" w:eastAsia="Cambria Math" w:hAnsi="Cambria Math"/>
                <w:sz w:val="24"/>
                <w:szCs w:val="24"/>
              </w:rPr>
            </w:pPr>
            <w:r w:rsidRPr="00AB079F">
              <w:rPr>
                <w:rFonts w:ascii="Cambria Math" w:eastAsia="Cambria Math" w:hAnsi="Cambria Math"/>
                <w:sz w:val="24"/>
                <w:szCs w:val="24"/>
              </w:rPr>
              <w:t>0,3</w:t>
            </w:r>
            <w:r w:rsidRPr="00AB079F">
              <w:rPr>
                <w:rFonts w:ascii="Cambria Math" w:eastAsia="Cambria Math" w:hAnsi="Cambria Math"/>
                <w:spacing w:val="11"/>
                <w:sz w:val="24"/>
                <w:szCs w:val="24"/>
              </w:rPr>
              <w:t xml:space="preserve"> </w:t>
            </w:r>
            <w:r w:rsidRPr="00AB079F">
              <w:rPr>
                <w:rFonts w:ascii="Cambria Math" w:eastAsia="Cambria Math" w:hAnsi="Cambria Math"/>
                <w:sz w:val="24"/>
                <w:szCs w:val="24"/>
              </w:rPr>
              <w:t>≤</w:t>
            </w:r>
            <w:r w:rsidRPr="00AB079F">
              <w:rPr>
                <w:rFonts w:ascii="Cambria Math" w:eastAsia="Cambria Math" w:hAnsi="Cambria Math"/>
                <w:spacing w:val="15"/>
                <w:sz w:val="24"/>
                <w:szCs w:val="24"/>
              </w:rPr>
              <w:t xml:space="preserve"> </w:t>
            </w:r>
            <w:r w:rsidRPr="00AB079F">
              <w:rPr>
                <w:rFonts w:ascii="Cambria Math" w:eastAsia="Cambria Math" w:hAnsi="Cambria Math"/>
                <w:sz w:val="24"/>
                <w:szCs w:val="24"/>
              </w:rPr>
              <w:t>𝑔</w:t>
            </w:r>
            <w:r w:rsidRPr="00AB079F">
              <w:rPr>
                <w:rFonts w:ascii="Cambria Math" w:eastAsia="Cambria Math" w:hAnsi="Cambria Math"/>
                <w:spacing w:val="20"/>
                <w:sz w:val="24"/>
                <w:szCs w:val="24"/>
              </w:rPr>
              <w:t xml:space="preserve"> </w:t>
            </w:r>
            <w:r w:rsidRPr="00AB079F">
              <w:rPr>
                <w:rFonts w:ascii="Cambria Math" w:eastAsia="Cambria Math" w:hAnsi="Cambria Math"/>
                <w:sz w:val="24"/>
                <w:szCs w:val="24"/>
              </w:rPr>
              <w:t>≤</w:t>
            </w:r>
            <w:r w:rsidRPr="00AB079F">
              <w:rPr>
                <w:rFonts w:ascii="Cambria Math" w:eastAsia="Cambria Math" w:hAnsi="Cambria Math"/>
                <w:spacing w:val="66"/>
                <w:sz w:val="24"/>
                <w:szCs w:val="24"/>
              </w:rPr>
              <w:t xml:space="preserve"> </w:t>
            </w:r>
            <w:r w:rsidRPr="00AB079F">
              <w:rPr>
                <w:rFonts w:ascii="Cambria Math" w:eastAsia="Cambria Math" w:hAnsi="Cambria Math"/>
                <w:sz w:val="24"/>
                <w:szCs w:val="24"/>
              </w:rPr>
              <w:t>0,7</w:t>
            </w:r>
          </w:p>
        </w:tc>
        <w:tc>
          <w:tcPr>
            <w:tcW w:w="1416" w:type="dxa"/>
          </w:tcPr>
          <w:p w:rsidR="00AB079F" w:rsidRPr="00AB079F" w:rsidRDefault="00AB079F" w:rsidP="00E56A3E">
            <w:pPr>
              <w:pStyle w:val="TableParagraph"/>
              <w:spacing w:line="260" w:lineRule="exact"/>
              <w:ind w:left="232" w:right="224"/>
              <w:jc w:val="center"/>
              <w:rPr>
                <w:sz w:val="24"/>
                <w:szCs w:val="24"/>
              </w:rPr>
            </w:pPr>
            <w:r w:rsidRPr="00AB079F">
              <w:rPr>
                <w:sz w:val="24"/>
                <w:szCs w:val="24"/>
              </w:rPr>
              <w:t>Currently</w:t>
            </w:r>
          </w:p>
        </w:tc>
      </w:tr>
      <w:tr w:rsidR="00AB079F" w:rsidRPr="00AB079F" w:rsidTr="00AB079F">
        <w:trPr>
          <w:trHeight w:val="282"/>
          <w:jc w:val="center"/>
        </w:trPr>
        <w:tc>
          <w:tcPr>
            <w:tcW w:w="2264" w:type="dxa"/>
          </w:tcPr>
          <w:p w:rsidR="00AB079F" w:rsidRPr="00AB079F" w:rsidRDefault="00AB079F" w:rsidP="00E56A3E">
            <w:pPr>
              <w:pStyle w:val="TableParagraph"/>
              <w:spacing w:before="2" w:line="261" w:lineRule="exact"/>
              <w:ind w:left="381" w:right="372"/>
              <w:jc w:val="center"/>
              <w:rPr>
                <w:rFonts w:ascii="Cambria Math" w:eastAsia="Cambria Math"/>
                <w:sz w:val="24"/>
                <w:szCs w:val="24"/>
              </w:rPr>
            </w:pPr>
            <w:r w:rsidRPr="00AB079F">
              <w:rPr>
                <w:rFonts w:ascii="Cambria Math" w:eastAsia="Cambria Math"/>
                <w:sz w:val="24"/>
                <w:szCs w:val="24"/>
              </w:rPr>
              <w:t>𝑔</w:t>
            </w:r>
            <w:r w:rsidRPr="00AB079F">
              <w:rPr>
                <w:rFonts w:ascii="Cambria Math" w:eastAsia="Cambria Math"/>
                <w:spacing w:val="19"/>
                <w:sz w:val="24"/>
                <w:szCs w:val="24"/>
              </w:rPr>
              <w:t xml:space="preserve"> </w:t>
            </w:r>
            <w:r w:rsidRPr="00AB079F">
              <w:rPr>
                <w:rFonts w:ascii="Cambria Math" w:eastAsia="Cambria Math"/>
                <w:sz w:val="24"/>
                <w:szCs w:val="24"/>
              </w:rPr>
              <w:t>&lt;</w:t>
            </w:r>
            <w:r w:rsidRPr="00AB079F">
              <w:rPr>
                <w:rFonts w:ascii="Cambria Math" w:eastAsia="Cambria Math"/>
                <w:spacing w:val="66"/>
                <w:sz w:val="24"/>
                <w:szCs w:val="24"/>
              </w:rPr>
              <w:t xml:space="preserve"> </w:t>
            </w:r>
            <w:r w:rsidRPr="00AB079F">
              <w:rPr>
                <w:rFonts w:ascii="Cambria Math" w:eastAsia="Cambria Math"/>
                <w:sz w:val="24"/>
                <w:szCs w:val="24"/>
              </w:rPr>
              <w:t>0,3</w:t>
            </w:r>
          </w:p>
        </w:tc>
        <w:tc>
          <w:tcPr>
            <w:tcW w:w="1416" w:type="dxa"/>
          </w:tcPr>
          <w:p w:rsidR="00AB079F" w:rsidRPr="00AB079F" w:rsidRDefault="00AB079F" w:rsidP="00E56A3E">
            <w:pPr>
              <w:pStyle w:val="TableParagraph"/>
              <w:spacing w:line="263" w:lineRule="exact"/>
              <w:ind w:left="232" w:right="222"/>
              <w:jc w:val="center"/>
              <w:rPr>
                <w:sz w:val="24"/>
                <w:szCs w:val="24"/>
              </w:rPr>
            </w:pPr>
            <w:r w:rsidRPr="00AB079F">
              <w:rPr>
                <w:sz w:val="24"/>
                <w:szCs w:val="24"/>
              </w:rPr>
              <w:t>Low</w:t>
            </w:r>
          </w:p>
        </w:tc>
      </w:tr>
    </w:tbl>
    <w:p w:rsidR="00AB079F" w:rsidRPr="00AB079F" w:rsidRDefault="00AB079F" w:rsidP="00AB079F">
      <w:pPr>
        <w:spacing w:after="0" w:line="312" w:lineRule="auto"/>
        <w:ind w:left="-17" w:firstLine="301"/>
      </w:pPr>
      <w:r w:rsidRPr="00AB079F">
        <w:t xml:space="preserve">In table 5 below, the calculation of the average total N-Gain value in the two experimental classes using SPSS 22 </w:t>
      </w:r>
      <w:proofErr w:type="gramStart"/>
      <w:r w:rsidRPr="00AB079F">
        <w:t>will be presented</w:t>
      </w:r>
      <w:proofErr w:type="gramEnd"/>
      <w:r w:rsidRPr="00AB079F">
        <w:t>.</w:t>
      </w:r>
    </w:p>
    <w:p w:rsidR="00AB079F" w:rsidRPr="00AB079F" w:rsidRDefault="00AB079F" w:rsidP="00AB079F">
      <w:pPr>
        <w:spacing w:before="240" w:line="240" w:lineRule="auto"/>
        <w:jc w:val="center"/>
      </w:pPr>
      <w:r w:rsidRPr="00AB079F">
        <w:t>Table 5 Calculation of N Gain Total Score for Experimental Class A and Experimental Class B</w:t>
      </w:r>
    </w:p>
    <w:tbl>
      <w:tblPr>
        <w:tblW w:w="8957"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286"/>
        <w:gridCol w:w="1455"/>
        <w:gridCol w:w="2819"/>
        <w:gridCol w:w="1198"/>
        <w:gridCol w:w="820"/>
        <w:gridCol w:w="1379"/>
      </w:tblGrid>
      <w:tr w:rsidR="00AB079F" w:rsidRPr="00AB079F" w:rsidTr="00AB079F">
        <w:trPr>
          <w:trHeight w:val="247"/>
        </w:trPr>
        <w:tc>
          <w:tcPr>
            <w:tcW w:w="8957" w:type="dxa"/>
            <w:gridSpan w:val="6"/>
            <w:shd w:val="clear" w:color="auto" w:fill="auto"/>
          </w:tcPr>
          <w:p w:rsidR="00AB079F" w:rsidRPr="00AB079F" w:rsidRDefault="00AB079F" w:rsidP="00E56A3E">
            <w:pPr>
              <w:pStyle w:val="TableParagraph"/>
              <w:ind w:left="3304" w:right="3017"/>
              <w:jc w:val="center"/>
              <w:rPr>
                <w:b/>
                <w:color w:val="000000" w:themeColor="text1"/>
                <w:sz w:val="24"/>
                <w:szCs w:val="24"/>
              </w:rPr>
            </w:pPr>
            <w:r w:rsidRPr="00AB079F">
              <w:rPr>
                <w:b/>
                <w:color w:val="000000" w:themeColor="text1"/>
                <w:sz w:val="24"/>
                <w:szCs w:val="24"/>
              </w:rPr>
              <w:t>Descriptives</w:t>
            </w:r>
          </w:p>
        </w:tc>
      </w:tr>
      <w:tr w:rsidR="00AB079F" w:rsidRPr="00AB079F" w:rsidTr="00AB079F">
        <w:trPr>
          <w:trHeight w:val="637"/>
        </w:trPr>
        <w:tc>
          <w:tcPr>
            <w:tcW w:w="1286" w:type="dxa"/>
            <w:shd w:val="clear" w:color="auto" w:fill="auto"/>
          </w:tcPr>
          <w:p w:rsidR="00AB079F" w:rsidRPr="00AB079F" w:rsidRDefault="00AB079F" w:rsidP="00E56A3E">
            <w:pPr>
              <w:pStyle w:val="TableParagraph"/>
              <w:rPr>
                <w:color w:val="000000" w:themeColor="text1"/>
                <w:sz w:val="24"/>
                <w:szCs w:val="24"/>
              </w:rPr>
            </w:pPr>
          </w:p>
        </w:tc>
        <w:tc>
          <w:tcPr>
            <w:tcW w:w="1455" w:type="dxa"/>
            <w:shd w:val="clear" w:color="auto" w:fill="auto"/>
          </w:tcPr>
          <w:p w:rsidR="00AB079F" w:rsidRPr="00AB079F" w:rsidRDefault="00AB079F" w:rsidP="00E56A3E">
            <w:pPr>
              <w:pStyle w:val="TableParagraph"/>
              <w:rPr>
                <w:b/>
                <w:color w:val="000000" w:themeColor="text1"/>
                <w:sz w:val="24"/>
                <w:szCs w:val="24"/>
              </w:rPr>
            </w:pPr>
          </w:p>
          <w:p w:rsidR="00AB079F" w:rsidRPr="00AB079F" w:rsidRDefault="00AB079F" w:rsidP="00E56A3E">
            <w:pPr>
              <w:pStyle w:val="TableParagraph"/>
              <w:ind w:left="59" w:right="-260"/>
              <w:rPr>
                <w:color w:val="000000" w:themeColor="text1"/>
                <w:sz w:val="24"/>
                <w:szCs w:val="24"/>
              </w:rPr>
            </w:pPr>
            <w:r w:rsidRPr="00AB079F">
              <w:rPr>
                <w:color w:val="000000" w:themeColor="text1"/>
                <w:sz w:val="24"/>
                <w:szCs w:val="24"/>
              </w:rPr>
              <w:t>Metode</w:t>
            </w:r>
            <w:r w:rsidRPr="00AB079F">
              <w:rPr>
                <w:color w:val="000000" w:themeColor="text1"/>
                <w:spacing w:val="-1"/>
                <w:sz w:val="24"/>
                <w:szCs w:val="24"/>
              </w:rPr>
              <w:t xml:space="preserve"> </w:t>
            </w:r>
            <w:r w:rsidRPr="00AB079F">
              <w:rPr>
                <w:color w:val="000000" w:themeColor="text1"/>
                <w:sz w:val="24"/>
                <w:szCs w:val="24"/>
              </w:rPr>
              <w:t>Belajar</w:t>
            </w:r>
          </w:p>
        </w:tc>
        <w:tc>
          <w:tcPr>
            <w:tcW w:w="2819" w:type="dxa"/>
            <w:shd w:val="clear" w:color="auto" w:fill="auto"/>
          </w:tcPr>
          <w:p w:rsidR="00AB079F" w:rsidRPr="00AB079F" w:rsidRDefault="00AB079F" w:rsidP="00E56A3E">
            <w:pPr>
              <w:pStyle w:val="TableParagraph"/>
              <w:rPr>
                <w:color w:val="000000" w:themeColor="text1"/>
                <w:sz w:val="24"/>
                <w:szCs w:val="24"/>
              </w:rPr>
            </w:pPr>
          </w:p>
        </w:tc>
        <w:tc>
          <w:tcPr>
            <w:tcW w:w="1198" w:type="dxa"/>
            <w:shd w:val="clear" w:color="auto" w:fill="auto"/>
          </w:tcPr>
          <w:p w:rsidR="00AB079F" w:rsidRPr="00AB079F" w:rsidRDefault="00AB079F" w:rsidP="00E56A3E">
            <w:pPr>
              <w:pStyle w:val="TableParagraph"/>
              <w:rPr>
                <w:color w:val="000000" w:themeColor="text1"/>
                <w:sz w:val="24"/>
                <w:szCs w:val="24"/>
              </w:rPr>
            </w:pPr>
          </w:p>
        </w:tc>
        <w:tc>
          <w:tcPr>
            <w:tcW w:w="820" w:type="dxa"/>
            <w:shd w:val="clear" w:color="auto" w:fill="auto"/>
          </w:tcPr>
          <w:p w:rsidR="00AB079F" w:rsidRPr="00AB079F" w:rsidRDefault="00AB079F" w:rsidP="00E56A3E">
            <w:pPr>
              <w:pStyle w:val="TableParagraph"/>
              <w:rPr>
                <w:b/>
                <w:color w:val="000000" w:themeColor="text1"/>
                <w:sz w:val="24"/>
                <w:szCs w:val="24"/>
              </w:rPr>
            </w:pPr>
          </w:p>
          <w:p w:rsidR="00AB079F" w:rsidRPr="00AB079F" w:rsidRDefault="00AB079F" w:rsidP="00AB079F">
            <w:pPr>
              <w:pStyle w:val="TableParagraph"/>
              <w:ind w:right="33"/>
              <w:jc w:val="right"/>
              <w:rPr>
                <w:color w:val="000000" w:themeColor="text1"/>
                <w:sz w:val="24"/>
                <w:szCs w:val="24"/>
              </w:rPr>
            </w:pPr>
            <w:r w:rsidRPr="00AB079F">
              <w:rPr>
                <w:color w:val="000000" w:themeColor="text1"/>
                <w:sz w:val="24"/>
                <w:szCs w:val="24"/>
              </w:rPr>
              <w:t>Statistic</w:t>
            </w:r>
          </w:p>
        </w:tc>
        <w:tc>
          <w:tcPr>
            <w:tcW w:w="1379" w:type="dxa"/>
            <w:shd w:val="clear" w:color="auto" w:fill="auto"/>
          </w:tcPr>
          <w:p w:rsidR="00AB079F" w:rsidRPr="00AB079F" w:rsidRDefault="00AB079F" w:rsidP="00AB079F">
            <w:pPr>
              <w:pStyle w:val="TableParagraph"/>
              <w:ind w:left="236" w:firstLine="40"/>
              <w:rPr>
                <w:color w:val="000000" w:themeColor="text1"/>
                <w:sz w:val="24"/>
                <w:szCs w:val="24"/>
              </w:rPr>
            </w:pPr>
            <w:r w:rsidRPr="00AB079F">
              <w:rPr>
                <w:color w:val="000000" w:themeColor="text1"/>
                <w:sz w:val="24"/>
                <w:szCs w:val="24"/>
              </w:rPr>
              <w:t>Std.</w:t>
            </w:r>
            <w:r w:rsidRPr="00AB079F">
              <w:rPr>
                <w:color w:val="000000" w:themeColor="text1"/>
                <w:spacing w:val="-47"/>
                <w:sz w:val="24"/>
                <w:szCs w:val="24"/>
              </w:rPr>
              <w:t xml:space="preserve"> </w:t>
            </w:r>
            <w:r w:rsidRPr="00AB079F">
              <w:rPr>
                <w:color w:val="000000" w:themeColor="text1"/>
                <w:sz w:val="24"/>
                <w:szCs w:val="24"/>
              </w:rPr>
              <w:t>Error</w:t>
            </w:r>
          </w:p>
        </w:tc>
      </w:tr>
      <w:tr w:rsidR="00AB079F" w:rsidRPr="00AB079F" w:rsidTr="00AB079F">
        <w:trPr>
          <w:trHeight w:val="318"/>
        </w:trPr>
        <w:tc>
          <w:tcPr>
            <w:tcW w:w="1286" w:type="dxa"/>
            <w:vMerge w:val="restart"/>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NGain_Score</w:t>
            </w:r>
          </w:p>
        </w:tc>
        <w:tc>
          <w:tcPr>
            <w:tcW w:w="1455" w:type="dxa"/>
            <w:vMerge w:val="restart"/>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Inkuiri</w:t>
            </w: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Mean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,4303</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,06287</w:t>
            </w:r>
          </w:p>
        </w:tc>
      </w:tr>
      <w:tr w:rsidR="00AB079F" w:rsidRPr="00AB079F" w:rsidTr="00AB079F">
        <w:trPr>
          <w:trHeight w:val="637"/>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2819" w:type="dxa"/>
            <w:vMerge w:val="restart"/>
            <w:shd w:val="clear" w:color="auto" w:fill="auto"/>
          </w:tcPr>
          <w:p w:rsidR="00AB079F" w:rsidRPr="00AB079F" w:rsidRDefault="00AB079F" w:rsidP="00E56A3E">
            <w:pPr>
              <w:pStyle w:val="TableParagraph"/>
              <w:ind w:left="69" w:right="318"/>
              <w:rPr>
                <w:color w:val="000000" w:themeColor="text1"/>
                <w:sz w:val="24"/>
                <w:szCs w:val="24"/>
              </w:rPr>
            </w:pPr>
            <w:r w:rsidRPr="00AB079F">
              <w:rPr>
                <w:color w:val="000000" w:themeColor="text1"/>
                <w:sz w:val="24"/>
                <w:szCs w:val="24"/>
              </w:rPr>
              <w:t>95% Confidence Interval for</w:t>
            </w:r>
            <w:r w:rsidRPr="00AB079F">
              <w:rPr>
                <w:color w:val="000000" w:themeColor="text1"/>
                <w:spacing w:val="-47"/>
                <w:sz w:val="24"/>
                <w:szCs w:val="24"/>
              </w:rPr>
              <w:t xml:space="preserve"> </w:t>
            </w:r>
            <w:r w:rsidRPr="00AB079F">
              <w:rPr>
                <w:color w:val="000000" w:themeColor="text1"/>
                <w:sz w:val="24"/>
                <w:szCs w:val="24"/>
              </w:rPr>
              <w:t>Mean</w:t>
            </w:r>
          </w:p>
        </w:tc>
        <w:tc>
          <w:tcPr>
            <w:tcW w:w="1198" w:type="dxa"/>
            <w:shd w:val="clear" w:color="auto" w:fill="auto"/>
          </w:tcPr>
          <w:p w:rsidR="00AB079F" w:rsidRPr="00AB079F" w:rsidRDefault="00AB079F" w:rsidP="00E56A3E">
            <w:pPr>
              <w:pStyle w:val="TableParagraph"/>
              <w:ind w:left="-1" w:right="120"/>
              <w:rPr>
                <w:color w:val="000000" w:themeColor="text1"/>
                <w:sz w:val="24"/>
                <w:szCs w:val="24"/>
              </w:rPr>
            </w:pPr>
            <w:r w:rsidRPr="00AB079F">
              <w:rPr>
                <w:color w:val="000000" w:themeColor="text1"/>
                <w:sz w:val="24"/>
                <w:szCs w:val="24"/>
              </w:rPr>
              <w:t>Lower</w:t>
            </w:r>
            <w:r w:rsidRPr="00AB079F">
              <w:rPr>
                <w:color w:val="000000" w:themeColor="text1"/>
                <w:spacing w:val="-47"/>
                <w:sz w:val="24"/>
                <w:szCs w:val="24"/>
              </w:rPr>
              <w:t xml:space="preserve"> </w:t>
            </w:r>
            <w:r w:rsidRPr="00AB079F">
              <w:rPr>
                <w:color w:val="000000" w:themeColor="text1"/>
                <w:sz w:val="24"/>
                <w:szCs w:val="24"/>
              </w:rPr>
              <w:t>Bound</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,3026</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633"/>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2819" w:type="dxa"/>
            <w:vMerge/>
            <w:shd w:val="clear" w:color="auto" w:fill="auto"/>
          </w:tcPr>
          <w:p w:rsidR="00AB079F" w:rsidRPr="00AB079F" w:rsidRDefault="00AB079F" w:rsidP="00E56A3E">
            <w:pPr>
              <w:spacing w:after="0" w:line="240" w:lineRule="auto"/>
              <w:rPr>
                <w:color w:val="000000" w:themeColor="text1"/>
                <w:szCs w:val="24"/>
              </w:rPr>
            </w:pPr>
          </w:p>
        </w:tc>
        <w:tc>
          <w:tcPr>
            <w:tcW w:w="1198" w:type="dxa"/>
            <w:shd w:val="clear" w:color="auto" w:fill="auto"/>
          </w:tcPr>
          <w:p w:rsidR="00AB079F" w:rsidRPr="00AB079F" w:rsidRDefault="00AB079F" w:rsidP="00E56A3E">
            <w:pPr>
              <w:pStyle w:val="TableParagraph"/>
              <w:ind w:left="-1" w:right="508"/>
              <w:rPr>
                <w:color w:val="000000" w:themeColor="text1"/>
                <w:sz w:val="24"/>
                <w:szCs w:val="24"/>
              </w:rPr>
            </w:pPr>
            <w:r w:rsidRPr="00AB079F">
              <w:rPr>
                <w:color w:val="000000" w:themeColor="text1"/>
                <w:sz w:val="24"/>
                <w:szCs w:val="24"/>
              </w:rPr>
              <w:t>Upper</w:t>
            </w:r>
            <w:r w:rsidRPr="00AB079F">
              <w:rPr>
                <w:color w:val="000000" w:themeColor="text1"/>
                <w:spacing w:val="-47"/>
                <w:sz w:val="24"/>
                <w:szCs w:val="24"/>
              </w:rPr>
              <w:t xml:space="preserve"> </w:t>
            </w:r>
            <w:r w:rsidRPr="00AB079F">
              <w:rPr>
                <w:color w:val="000000" w:themeColor="text1"/>
                <w:sz w:val="24"/>
                <w:szCs w:val="24"/>
              </w:rPr>
              <w:t>Bound</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,5581</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1"/>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5%</w:t>
            </w:r>
            <w:r w:rsidRPr="00AB079F">
              <w:rPr>
                <w:color w:val="000000" w:themeColor="text1"/>
                <w:spacing w:val="-7"/>
                <w:sz w:val="24"/>
                <w:szCs w:val="24"/>
              </w:rPr>
              <w:t xml:space="preserve"> </w:t>
            </w:r>
            <w:r w:rsidRPr="00AB079F">
              <w:rPr>
                <w:color w:val="000000" w:themeColor="text1"/>
                <w:sz w:val="24"/>
                <w:szCs w:val="24"/>
              </w:rPr>
              <w:t>Trimmed</w:t>
            </w:r>
            <w:r w:rsidRPr="00AB079F">
              <w:rPr>
                <w:color w:val="000000" w:themeColor="text1"/>
                <w:spacing w:val="-5"/>
                <w:sz w:val="24"/>
                <w:szCs w:val="24"/>
              </w:rPr>
              <w:t xml:space="preserve"> </w:t>
            </w:r>
            <w:r w:rsidRPr="00AB079F">
              <w:rPr>
                <w:color w:val="000000" w:themeColor="text1"/>
                <w:sz w:val="24"/>
                <w:szCs w:val="24"/>
              </w:rPr>
              <w:t>Mean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,4586</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Median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,5200</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Variance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,138</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Std.</w:t>
            </w:r>
            <w:r w:rsidRPr="00AB079F">
              <w:rPr>
                <w:color w:val="000000" w:themeColor="text1"/>
                <w:spacing w:val="-3"/>
                <w:sz w:val="24"/>
                <w:szCs w:val="24"/>
              </w:rPr>
              <w:t xml:space="preserve"> </w:t>
            </w:r>
            <w:r w:rsidRPr="00AB079F">
              <w:rPr>
                <w:color w:val="000000" w:themeColor="text1"/>
                <w:sz w:val="24"/>
                <w:szCs w:val="24"/>
              </w:rPr>
              <w:t>Deviation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,37193</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Minimum</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-,60</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Maximum</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,92</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Range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1,52</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Interquartile</w:t>
            </w:r>
            <w:r w:rsidRPr="00AB079F">
              <w:rPr>
                <w:color w:val="000000" w:themeColor="text1"/>
                <w:spacing w:val="-4"/>
                <w:sz w:val="24"/>
                <w:szCs w:val="24"/>
              </w:rPr>
              <w:t xml:space="preserve"> </w:t>
            </w:r>
            <w:r w:rsidRPr="00AB079F">
              <w:rPr>
                <w:color w:val="000000" w:themeColor="text1"/>
                <w:sz w:val="24"/>
                <w:szCs w:val="24"/>
              </w:rPr>
              <w:t>Range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,42</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Skewness</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-1,238</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,398</w:t>
            </w:r>
          </w:p>
        </w:tc>
      </w:tr>
      <w:tr w:rsidR="00AB079F" w:rsidRPr="00AB079F" w:rsidTr="00AB079F">
        <w:trPr>
          <w:trHeight w:val="319"/>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Kurtosis</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1,496</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,778</w:t>
            </w: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val="restart"/>
            <w:shd w:val="clear" w:color="auto" w:fill="auto"/>
          </w:tcPr>
          <w:p w:rsidR="00AB079F" w:rsidRPr="00AB079F" w:rsidRDefault="00AB079F" w:rsidP="00E56A3E">
            <w:pPr>
              <w:pStyle w:val="TableParagraph"/>
              <w:ind w:left="69" w:right="597"/>
              <w:rPr>
                <w:color w:val="000000" w:themeColor="text1"/>
                <w:sz w:val="24"/>
                <w:szCs w:val="24"/>
              </w:rPr>
            </w:pPr>
            <w:r w:rsidRPr="00AB079F">
              <w:rPr>
                <w:color w:val="000000" w:themeColor="text1"/>
                <w:sz w:val="24"/>
                <w:szCs w:val="24"/>
              </w:rPr>
              <w:t>Problem</w:t>
            </w:r>
            <w:r w:rsidRPr="00AB079F">
              <w:rPr>
                <w:color w:val="000000" w:themeColor="text1"/>
                <w:spacing w:val="-48"/>
                <w:sz w:val="24"/>
                <w:szCs w:val="24"/>
              </w:rPr>
              <w:t xml:space="preserve"> </w:t>
            </w:r>
            <w:r w:rsidRPr="00AB079F">
              <w:rPr>
                <w:color w:val="000000" w:themeColor="text1"/>
                <w:sz w:val="24"/>
                <w:szCs w:val="24"/>
              </w:rPr>
              <w:t>Solving</w:t>
            </w: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Mean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,2474</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,06793</w:t>
            </w:r>
          </w:p>
        </w:tc>
      </w:tr>
      <w:tr w:rsidR="00AB079F" w:rsidRPr="00AB079F" w:rsidTr="00AB079F">
        <w:trPr>
          <w:trHeight w:val="637"/>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2819" w:type="dxa"/>
            <w:vMerge w:val="restart"/>
            <w:shd w:val="clear" w:color="auto" w:fill="auto"/>
          </w:tcPr>
          <w:p w:rsidR="00AB079F" w:rsidRPr="00AB079F" w:rsidRDefault="00AB079F" w:rsidP="00E56A3E">
            <w:pPr>
              <w:pStyle w:val="TableParagraph"/>
              <w:ind w:left="69" w:right="318"/>
              <w:rPr>
                <w:color w:val="000000" w:themeColor="text1"/>
                <w:sz w:val="24"/>
                <w:szCs w:val="24"/>
              </w:rPr>
            </w:pPr>
            <w:r w:rsidRPr="00AB079F">
              <w:rPr>
                <w:color w:val="000000" w:themeColor="text1"/>
                <w:sz w:val="24"/>
                <w:szCs w:val="24"/>
              </w:rPr>
              <w:t>95% Confidence Interval for</w:t>
            </w:r>
            <w:r w:rsidRPr="00AB079F">
              <w:rPr>
                <w:color w:val="000000" w:themeColor="text1"/>
                <w:spacing w:val="-47"/>
                <w:sz w:val="24"/>
                <w:szCs w:val="24"/>
              </w:rPr>
              <w:t xml:space="preserve"> </w:t>
            </w:r>
            <w:r w:rsidRPr="00AB079F">
              <w:rPr>
                <w:color w:val="000000" w:themeColor="text1"/>
                <w:sz w:val="24"/>
                <w:szCs w:val="24"/>
              </w:rPr>
              <w:t>Mean</w:t>
            </w:r>
          </w:p>
        </w:tc>
        <w:tc>
          <w:tcPr>
            <w:tcW w:w="1198" w:type="dxa"/>
            <w:shd w:val="clear" w:color="auto" w:fill="auto"/>
          </w:tcPr>
          <w:p w:rsidR="00AB079F" w:rsidRPr="00AB079F" w:rsidRDefault="00AB079F" w:rsidP="00E56A3E">
            <w:pPr>
              <w:pStyle w:val="TableParagraph"/>
              <w:ind w:left="68" w:right="508"/>
              <w:rPr>
                <w:color w:val="000000" w:themeColor="text1"/>
                <w:sz w:val="24"/>
                <w:szCs w:val="24"/>
              </w:rPr>
            </w:pPr>
            <w:r w:rsidRPr="00AB079F">
              <w:rPr>
                <w:color w:val="000000" w:themeColor="text1"/>
                <w:sz w:val="24"/>
                <w:szCs w:val="24"/>
              </w:rPr>
              <w:t>Lower</w:t>
            </w:r>
            <w:r w:rsidRPr="00AB079F">
              <w:rPr>
                <w:color w:val="000000" w:themeColor="text1"/>
                <w:spacing w:val="-47"/>
                <w:sz w:val="24"/>
                <w:szCs w:val="24"/>
              </w:rPr>
              <w:t xml:space="preserve"> </w:t>
            </w:r>
            <w:r w:rsidRPr="00AB079F">
              <w:rPr>
                <w:color w:val="000000" w:themeColor="text1"/>
                <w:sz w:val="24"/>
                <w:szCs w:val="24"/>
              </w:rPr>
              <w:t>Bound</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,1093</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637"/>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2819" w:type="dxa"/>
            <w:vMerge/>
            <w:shd w:val="clear" w:color="auto" w:fill="auto"/>
          </w:tcPr>
          <w:p w:rsidR="00AB079F" w:rsidRPr="00AB079F" w:rsidRDefault="00AB079F" w:rsidP="00E56A3E">
            <w:pPr>
              <w:spacing w:after="0" w:line="240" w:lineRule="auto"/>
              <w:rPr>
                <w:color w:val="000000" w:themeColor="text1"/>
                <w:szCs w:val="24"/>
              </w:rPr>
            </w:pPr>
          </w:p>
        </w:tc>
        <w:tc>
          <w:tcPr>
            <w:tcW w:w="1198" w:type="dxa"/>
            <w:shd w:val="clear" w:color="auto" w:fill="auto"/>
          </w:tcPr>
          <w:p w:rsidR="00AB079F" w:rsidRPr="00AB079F" w:rsidRDefault="00AB079F" w:rsidP="00E56A3E">
            <w:pPr>
              <w:pStyle w:val="TableParagraph"/>
              <w:ind w:left="68" w:right="508"/>
              <w:rPr>
                <w:color w:val="000000" w:themeColor="text1"/>
                <w:sz w:val="24"/>
                <w:szCs w:val="24"/>
              </w:rPr>
            </w:pPr>
            <w:r w:rsidRPr="00AB079F">
              <w:rPr>
                <w:color w:val="000000" w:themeColor="text1"/>
                <w:sz w:val="24"/>
                <w:szCs w:val="24"/>
              </w:rPr>
              <w:t>Upper</w:t>
            </w:r>
            <w:r w:rsidRPr="00AB079F">
              <w:rPr>
                <w:color w:val="000000" w:themeColor="text1"/>
                <w:spacing w:val="-47"/>
                <w:sz w:val="24"/>
                <w:szCs w:val="24"/>
              </w:rPr>
              <w:t xml:space="preserve"> </w:t>
            </w:r>
            <w:r w:rsidRPr="00AB079F">
              <w:rPr>
                <w:color w:val="000000" w:themeColor="text1"/>
                <w:sz w:val="24"/>
                <w:szCs w:val="24"/>
              </w:rPr>
              <w:t>Bound</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,3855</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5%</w:t>
            </w:r>
            <w:r w:rsidRPr="00AB079F">
              <w:rPr>
                <w:color w:val="000000" w:themeColor="text1"/>
                <w:spacing w:val="-7"/>
                <w:sz w:val="24"/>
                <w:szCs w:val="24"/>
              </w:rPr>
              <w:t xml:space="preserve"> </w:t>
            </w:r>
            <w:r w:rsidRPr="00AB079F">
              <w:rPr>
                <w:color w:val="000000" w:themeColor="text1"/>
                <w:sz w:val="24"/>
                <w:szCs w:val="24"/>
              </w:rPr>
              <w:t>Trimmed</w:t>
            </w:r>
            <w:r w:rsidRPr="00AB079F">
              <w:rPr>
                <w:color w:val="000000" w:themeColor="text1"/>
                <w:spacing w:val="-5"/>
                <w:sz w:val="24"/>
                <w:szCs w:val="24"/>
              </w:rPr>
              <w:t xml:space="preserve"> </w:t>
            </w:r>
            <w:r w:rsidRPr="00AB079F">
              <w:rPr>
                <w:color w:val="000000" w:themeColor="text1"/>
                <w:sz w:val="24"/>
                <w:szCs w:val="24"/>
              </w:rPr>
              <w:t>Mean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,2746</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Median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,3333</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Variance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,162</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Std.</w:t>
            </w:r>
            <w:r w:rsidRPr="00AB079F">
              <w:rPr>
                <w:color w:val="000000" w:themeColor="text1"/>
                <w:spacing w:val="-3"/>
                <w:sz w:val="24"/>
                <w:szCs w:val="24"/>
              </w:rPr>
              <w:t xml:space="preserve"> </w:t>
            </w:r>
            <w:r w:rsidRPr="00AB079F">
              <w:rPr>
                <w:color w:val="000000" w:themeColor="text1"/>
                <w:sz w:val="24"/>
                <w:szCs w:val="24"/>
              </w:rPr>
              <w:t>Deviation</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,40191</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Minimum</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-,83</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7"/>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Maximum</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,82</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Range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1,65</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Interquartile</w:t>
            </w:r>
            <w:r w:rsidRPr="00AB079F">
              <w:rPr>
                <w:color w:val="000000" w:themeColor="text1"/>
                <w:spacing w:val="-4"/>
                <w:sz w:val="24"/>
                <w:szCs w:val="24"/>
              </w:rPr>
              <w:t xml:space="preserve"> </w:t>
            </w:r>
            <w:r w:rsidRPr="00AB079F">
              <w:rPr>
                <w:color w:val="000000" w:themeColor="text1"/>
                <w:sz w:val="24"/>
                <w:szCs w:val="24"/>
              </w:rPr>
              <w:t>Range</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,63</w:t>
            </w:r>
          </w:p>
        </w:tc>
        <w:tc>
          <w:tcPr>
            <w:tcW w:w="1379" w:type="dxa"/>
            <w:shd w:val="clear" w:color="auto" w:fill="auto"/>
          </w:tcPr>
          <w:p w:rsidR="00AB079F" w:rsidRPr="00AB079F" w:rsidRDefault="00AB079F" w:rsidP="00E56A3E">
            <w:pPr>
              <w:pStyle w:val="TableParagraph"/>
              <w:rPr>
                <w:color w:val="000000" w:themeColor="text1"/>
                <w:sz w:val="24"/>
                <w:szCs w:val="24"/>
              </w:rPr>
            </w:pPr>
          </w:p>
        </w:tc>
      </w:tr>
      <w:tr w:rsidR="00AB079F" w:rsidRPr="00AB079F" w:rsidTr="00AB079F">
        <w:trPr>
          <w:trHeight w:val="316"/>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Skewness</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-,918</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,398</w:t>
            </w:r>
          </w:p>
        </w:tc>
      </w:tr>
      <w:tr w:rsidR="00AB079F" w:rsidRPr="00AB079F" w:rsidTr="00AB079F">
        <w:trPr>
          <w:trHeight w:val="318"/>
        </w:trPr>
        <w:tc>
          <w:tcPr>
            <w:tcW w:w="1286" w:type="dxa"/>
            <w:vMerge/>
            <w:shd w:val="clear" w:color="auto" w:fill="auto"/>
          </w:tcPr>
          <w:p w:rsidR="00AB079F" w:rsidRPr="00AB079F" w:rsidRDefault="00AB079F" w:rsidP="00E56A3E">
            <w:pPr>
              <w:spacing w:after="0" w:line="240" w:lineRule="auto"/>
              <w:rPr>
                <w:color w:val="000000" w:themeColor="text1"/>
                <w:szCs w:val="24"/>
              </w:rPr>
            </w:pPr>
          </w:p>
        </w:tc>
        <w:tc>
          <w:tcPr>
            <w:tcW w:w="1455" w:type="dxa"/>
            <w:vMerge/>
            <w:shd w:val="clear" w:color="auto" w:fill="auto"/>
          </w:tcPr>
          <w:p w:rsidR="00AB079F" w:rsidRPr="00AB079F" w:rsidRDefault="00AB079F" w:rsidP="00E56A3E">
            <w:pPr>
              <w:spacing w:after="0" w:line="240" w:lineRule="auto"/>
              <w:rPr>
                <w:color w:val="000000" w:themeColor="text1"/>
                <w:szCs w:val="24"/>
              </w:rPr>
            </w:pPr>
          </w:p>
        </w:tc>
        <w:tc>
          <w:tcPr>
            <w:tcW w:w="4017" w:type="dxa"/>
            <w:gridSpan w:val="2"/>
            <w:shd w:val="clear" w:color="auto" w:fill="auto"/>
          </w:tcPr>
          <w:p w:rsidR="00AB079F" w:rsidRPr="00AB079F" w:rsidRDefault="00AB079F" w:rsidP="00E56A3E">
            <w:pPr>
              <w:pStyle w:val="TableParagraph"/>
              <w:ind w:left="69"/>
              <w:rPr>
                <w:color w:val="000000" w:themeColor="text1"/>
                <w:sz w:val="24"/>
                <w:szCs w:val="24"/>
              </w:rPr>
            </w:pPr>
            <w:r w:rsidRPr="00AB079F">
              <w:rPr>
                <w:color w:val="000000" w:themeColor="text1"/>
                <w:sz w:val="24"/>
                <w:szCs w:val="24"/>
              </w:rPr>
              <w:t>Kurtosis</w:t>
            </w:r>
          </w:p>
        </w:tc>
        <w:tc>
          <w:tcPr>
            <w:tcW w:w="820" w:type="dxa"/>
            <w:shd w:val="clear" w:color="auto" w:fill="auto"/>
          </w:tcPr>
          <w:p w:rsidR="00AB079F" w:rsidRPr="00AB079F" w:rsidRDefault="00AB079F" w:rsidP="00E56A3E">
            <w:pPr>
              <w:pStyle w:val="TableParagraph"/>
              <w:ind w:right="52"/>
              <w:jc w:val="right"/>
              <w:rPr>
                <w:color w:val="000000" w:themeColor="text1"/>
                <w:sz w:val="24"/>
                <w:szCs w:val="24"/>
              </w:rPr>
            </w:pPr>
            <w:r w:rsidRPr="00AB079F">
              <w:rPr>
                <w:color w:val="000000" w:themeColor="text1"/>
                <w:sz w:val="24"/>
                <w:szCs w:val="24"/>
              </w:rPr>
              <w:t>,638</w:t>
            </w:r>
          </w:p>
        </w:tc>
        <w:tc>
          <w:tcPr>
            <w:tcW w:w="1379" w:type="dxa"/>
            <w:shd w:val="clear" w:color="auto" w:fill="auto"/>
          </w:tcPr>
          <w:p w:rsidR="00AB079F" w:rsidRPr="00AB079F" w:rsidRDefault="00AB079F" w:rsidP="00E56A3E">
            <w:pPr>
              <w:pStyle w:val="TableParagraph"/>
              <w:ind w:right="51"/>
              <w:jc w:val="right"/>
              <w:rPr>
                <w:color w:val="000000" w:themeColor="text1"/>
                <w:sz w:val="24"/>
                <w:szCs w:val="24"/>
              </w:rPr>
            </w:pPr>
            <w:r w:rsidRPr="00AB079F">
              <w:rPr>
                <w:color w:val="000000" w:themeColor="text1"/>
                <w:sz w:val="24"/>
                <w:szCs w:val="24"/>
              </w:rPr>
              <w:t>,778</w:t>
            </w:r>
          </w:p>
        </w:tc>
      </w:tr>
    </w:tbl>
    <w:p w:rsidR="00AB079F" w:rsidRPr="00AB079F" w:rsidRDefault="00AB079F" w:rsidP="00AB079F">
      <w:pPr>
        <w:spacing w:before="240" w:after="0" w:line="312" w:lineRule="auto"/>
        <w:ind w:left="-17" w:firstLine="301"/>
      </w:pPr>
      <w:r w:rsidRPr="00AB079F">
        <w:t xml:space="preserve">From Table 5 above, it </w:t>
      </w:r>
      <w:proofErr w:type="gramStart"/>
      <w:r w:rsidRPr="00AB079F">
        <w:t>is shown</w:t>
      </w:r>
      <w:proofErr w:type="gramEnd"/>
      <w:r w:rsidRPr="00AB079F">
        <w:t xml:space="preserve"> that the N-Gain value for experimental class A is 0.43 and is included in the medium category based on the N-Gain category classification explained previously. This means that learning using the inquiry approach carried out in experimental class A has a high impact. </w:t>
      </w:r>
      <w:proofErr w:type="gramStart"/>
      <w:r w:rsidRPr="00AB079F">
        <w:t>amounting</w:t>
      </w:r>
      <w:proofErr w:type="gramEnd"/>
      <w:r w:rsidRPr="00AB079F">
        <w:t xml:space="preserve"> to 43% of students' mathematical reasoning abilities. Furthermore, in experimental class B, it </w:t>
      </w:r>
      <w:proofErr w:type="gramStart"/>
      <w:r w:rsidRPr="00AB079F">
        <w:t>can be seen</w:t>
      </w:r>
      <w:proofErr w:type="gramEnd"/>
      <w:r w:rsidRPr="00AB079F">
        <w:t xml:space="preserve"> that the N-Gain value is 0.24 and is included in the low category. This means that learning with a problem solving approach carried out in experimental class B has a moderate impact of 24% on students' mathematical reasoning abilities.</w:t>
      </w:r>
    </w:p>
    <w:p w:rsidR="002E1B7C" w:rsidRPr="00BD5AE8" w:rsidRDefault="00AB079F" w:rsidP="000F3869">
      <w:pPr>
        <w:pStyle w:val="Heading1"/>
        <w:spacing w:after="0" w:line="312" w:lineRule="auto"/>
        <w:ind w:left="269" w:right="-17" w:hanging="284"/>
        <w:rPr>
          <w:color w:val="auto"/>
        </w:rPr>
      </w:pPr>
      <w:proofErr w:type="spellStart"/>
      <w:r>
        <w:rPr>
          <w:color w:val="auto"/>
        </w:rPr>
        <w:t>Consclusion</w:t>
      </w:r>
      <w:proofErr w:type="spellEnd"/>
    </w:p>
    <w:p w:rsidR="00AB079F" w:rsidRDefault="00AB079F" w:rsidP="00AB079F">
      <w:pPr>
        <w:spacing w:after="0" w:line="312" w:lineRule="auto"/>
        <w:ind w:left="11" w:right="-17" w:firstLine="272"/>
        <w:rPr>
          <w:color w:val="auto"/>
          <w:lang w:val="id-ID"/>
        </w:rPr>
      </w:pPr>
      <w:r w:rsidRPr="00AB079F">
        <w:rPr>
          <w:color w:val="auto"/>
          <w:lang w:val="id-ID"/>
        </w:rPr>
        <w:t>Based on the results of data analysis and discussion in this study, several conclusions are put forward as follows: There is a difference in increasing students' mathematical reasoning ability with the inquiry approach and the problem solving approach. Based on the results of the Independent T Test Score analysis, a significance value of 0.001 was obtained. Because the sig. level is smaller than</w:t>
      </w:r>
      <w:r>
        <w:rPr>
          <w:color w:val="auto"/>
          <w:lang w:val="id-ID"/>
        </w:rPr>
        <w:t xml:space="preserve"> 0.05, so H-0 is rejected and H-</w:t>
      </w:r>
      <w:r w:rsidRPr="00AB079F">
        <w:rPr>
          <w:color w:val="auto"/>
          <w:lang w:val="id-ID"/>
        </w:rPr>
        <w:t>1 is accepted. There is a difference in increasing students' self-confidence with the Inquiry approach and the problem solving approach. Based on the results of the Independent T Test Score analysis, a significance value of 0.000 was obtained. Because the sig. level is smaller than</w:t>
      </w:r>
      <w:r>
        <w:rPr>
          <w:color w:val="auto"/>
          <w:lang w:val="id-ID"/>
        </w:rPr>
        <w:t xml:space="preserve"> 0.05, so H-0 is rejected and H-</w:t>
      </w:r>
      <w:r w:rsidRPr="00AB079F">
        <w:rPr>
          <w:color w:val="auto"/>
          <w:lang w:val="id-ID"/>
        </w:rPr>
        <w:t>1 is accepted. There is a difference between the inquiry approach and the problem solving mathematics education approach to increasing mathematical reasoning ability and self-confidence. Based on the results of the Manova Score analysis, a significance value of 0.000 was obtained. Because the sig. level is smaller than</w:t>
      </w:r>
      <w:r>
        <w:rPr>
          <w:color w:val="auto"/>
          <w:lang w:val="id-ID"/>
        </w:rPr>
        <w:t xml:space="preserve"> 0.05, so H-0 is rejected and H-</w:t>
      </w:r>
      <w:r w:rsidRPr="00AB079F">
        <w:rPr>
          <w:color w:val="auto"/>
          <w:lang w:val="id-ID"/>
        </w:rPr>
        <w:t>1 is accepted.</w:t>
      </w:r>
    </w:p>
    <w:p w:rsidR="002129FB" w:rsidRPr="00BD5AE8" w:rsidRDefault="00935D1A" w:rsidP="001D0439">
      <w:pPr>
        <w:spacing w:after="0" w:line="312" w:lineRule="auto"/>
        <w:ind w:left="10" w:right="-17" w:firstLine="274"/>
        <w:rPr>
          <w:color w:val="auto"/>
          <w:lang w:val="id-ID"/>
        </w:rPr>
      </w:pPr>
      <w:r w:rsidRPr="00BD5AE8">
        <w:rPr>
          <w:color w:val="auto"/>
          <w:lang w:val="id-ID"/>
        </w:rPr>
        <w:t>Bagian ini berisi ringkasan dan saran. Ringkasan menyajikan resume dari hasil dan diskusi artikel, dan didasarkan pada tujuan penelitian. Saran dapat didasarkan pada tindakan praktis, pengembangan teori baru, dan / atau penelitian lebih lanjut.</w:t>
      </w:r>
    </w:p>
    <w:p w:rsidR="002E1B7C" w:rsidRPr="00AB079F" w:rsidRDefault="00AB079F" w:rsidP="00670809">
      <w:pPr>
        <w:spacing w:after="0" w:line="246" w:lineRule="auto"/>
        <w:ind w:left="10" w:right="-15" w:hanging="10"/>
        <w:jc w:val="left"/>
        <w:rPr>
          <w:color w:val="auto"/>
        </w:rPr>
      </w:pPr>
      <w:r>
        <w:rPr>
          <w:b/>
          <w:color w:val="auto"/>
        </w:rPr>
        <w:t>References</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Abdul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Majid.</w:t>
      </w:r>
      <w:r w:rsidRPr="00AB079F">
        <w:rPr>
          <w:rFonts w:ascii="Times New Roman" w:hAnsi="Times New Roman" w:cs="Times New Roman"/>
          <w:spacing w:val="1"/>
          <w:sz w:val="24"/>
          <w:szCs w:val="24"/>
        </w:rPr>
        <w:t xml:space="preserve"> </w:t>
      </w:r>
      <w:proofErr w:type="gramStart"/>
      <w:r w:rsidRPr="00AB079F">
        <w:rPr>
          <w:rFonts w:ascii="Times New Roman" w:hAnsi="Times New Roman" w:cs="Times New Roman"/>
          <w:sz w:val="24"/>
          <w:szCs w:val="24"/>
        </w:rPr>
        <w:t>2008</w:t>
      </w:r>
      <w:proofErr w:type="gram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Perencanaan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Mengembangkan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Standar</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Kompetensi</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Guru.</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Bandung: PT</w:t>
      </w:r>
      <w:r w:rsidRPr="00AB079F">
        <w:rPr>
          <w:rFonts w:ascii="Times New Roman" w:hAnsi="Times New Roman" w:cs="Times New Roman"/>
          <w:spacing w:val="-6"/>
          <w:sz w:val="24"/>
          <w:szCs w:val="24"/>
        </w:rPr>
        <w:t xml:space="preserve"> </w:t>
      </w:r>
      <w:proofErr w:type="spellStart"/>
      <w:r w:rsidRPr="00AB079F">
        <w:rPr>
          <w:rFonts w:ascii="Times New Roman" w:hAnsi="Times New Roman" w:cs="Times New Roman"/>
          <w:sz w:val="24"/>
          <w:szCs w:val="24"/>
        </w:rPr>
        <w:t>Remaja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Rosdakarya</w:t>
      </w:r>
      <w:proofErr w:type="spellEnd"/>
      <w:r w:rsidRPr="00AB079F">
        <w:rPr>
          <w:rFonts w:ascii="Times New Roman" w:hAnsi="Times New Roman" w:cs="Times New Roman"/>
          <w:sz w:val="24"/>
          <w:szCs w:val="24"/>
        </w:rPr>
        <w:t>.</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Agustin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D.</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2016,</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Penalaran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Mahasiswa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Melalu</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z w:val="24"/>
          <w:szCs w:val="24"/>
        </w:rPr>
        <w:t xml:space="preserve"> Problem Solving.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Pedagogia</w:t>
      </w:r>
      <w:proofErr w:type="spellEnd"/>
      <w:r w:rsidRPr="00AB079F">
        <w:rPr>
          <w:rFonts w:ascii="Times New Roman" w:hAnsi="Times New Roman" w:cs="Times New Roman"/>
          <w:sz w:val="24"/>
          <w:szCs w:val="24"/>
        </w:rPr>
        <w:t>. (Online), Vol.5 No.2 ISSN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2089-3833</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Bahtiar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Mengajar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Sains</w:t>
      </w:r>
      <w:proofErr w:type="spellEnd"/>
      <w:r w:rsidRPr="00AB079F">
        <w:rPr>
          <w:rFonts w:ascii="Times New Roman" w:hAnsi="Times New Roman" w:cs="Times New Roman"/>
          <w:sz w:val="24"/>
          <w:szCs w:val="24"/>
        </w:rPr>
        <w:t xml:space="preserve"> (IPA). 2015, </w:t>
      </w:r>
      <w:proofErr w:type="spellStart"/>
      <w:r w:rsidRPr="00AB079F">
        <w:rPr>
          <w:rFonts w:ascii="Times New Roman" w:hAnsi="Times New Roman" w:cs="Times New Roman"/>
          <w:sz w:val="24"/>
          <w:szCs w:val="24"/>
        </w:rPr>
        <w:t>Mataram</w:t>
      </w:r>
      <w:proofErr w:type="spellEnd"/>
      <w:r w:rsidRPr="00AB079F">
        <w:rPr>
          <w:rFonts w:ascii="Times New Roman" w:hAnsi="Times New Roman" w:cs="Times New Roman"/>
          <w:sz w:val="24"/>
          <w:szCs w:val="24"/>
        </w:rPr>
        <w:t xml:space="preserve">: CV </w:t>
      </w:r>
      <w:proofErr w:type="spellStart"/>
      <w:r w:rsidRPr="00AB079F">
        <w:rPr>
          <w:rFonts w:ascii="Times New Roman" w:hAnsi="Times New Roman" w:cs="Times New Roman"/>
          <w:sz w:val="24"/>
          <w:szCs w:val="24"/>
        </w:rPr>
        <w:t>Snabil</w:t>
      </w:r>
      <w:proofErr w:type="spellEnd"/>
      <w:r w:rsidRPr="00AB079F">
        <w:rPr>
          <w:rFonts w:ascii="Times New Roman" w:hAnsi="Times New Roman" w:cs="Times New Roman"/>
          <w:sz w:val="24"/>
          <w:szCs w:val="24"/>
        </w:rPr>
        <w:t>, 2015</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Damas</w:t>
      </w:r>
      <w:proofErr w:type="spellEnd"/>
      <w:r w:rsidRPr="00AB079F">
        <w:rPr>
          <w:rFonts w:ascii="Times New Roman" w:hAnsi="Times New Roman" w:cs="Times New Roman"/>
          <w:spacing w:val="17"/>
          <w:sz w:val="24"/>
          <w:szCs w:val="24"/>
        </w:rPr>
        <w:t xml:space="preserve"> </w:t>
      </w:r>
      <w:proofErr w:type="spellStart"/>
      <w:r w:rsidRPr="00AB079F">
        <w:rPr>
          <w:rFonts w:ascii="Times New Roman" w:hAnsi="Times New Roman" w:cs="Times New Roman"/>
          <w:sz w:val="24"/>
          <w:szCs w:val="24"/>
        </w:rPr>
        <w:t>Sadewo</w:t>
      </w:r>
      <w:proofErr w:type="spellEnd"/>
      <w:r w:rsidRPr="00AB079F">
        <w:rPr>
          <w:rFonts w:ascii="Times New Roman" w:hAnsi="Times New Roman" w:cs="Times New Roman"/>
          <w:sz w:val="24"/>
          <w:szCs w:val="24"/>
        </w:rPr>
        <w:t>,</w:t>
      </w:r>
      <w:r w:rsidRPr="00AB079F">
        <w:rPr>
          <w:rFonts w:ascii="Times New Roman" w:hAnsi="Times New Roman" w:cs="Times New Roman"/>
          <w:spacing w:val="20"/>
          <w:sz w:val="24"/>
          <w:szCs w:val="24"/>
        </w:rPr>
        <w:t xml:space="preserve"> </w:t>
      </w:r>
      <w:r w:rsidRPr="00AB079F">
        <w:rPr>
          <w:rFonts w:ascii="Times New Roman" w:hAnsi="Times New Roman" w:cs="Times New Roman"/>
          <w:sz w:val="24"/>
          <w:szCs w:val="24"/>
        </w:rPr>
        <w:t>Y.,</w:t>
      </w:r>
      <w:r w:rsidRPr="00AB079F">
        <w:rPr>
          <w:rFonts w:ascii="Times New Roman" w:hAnsi="Times New Roman" w:cs="Times New Roman"/>
          <w:spacing w:val="17"/>
          <w:sz w:val="24"/>
          <w:szCs w:val="24"/>
        </w:rPr>
        <w:t xml:space="preserve"> </w:t>
      </w:r>
      <w:proofErr w:type="spellStart"/>
      <w:r w:rsidRPr="00AB079F">
        <w:rPr>
          <w:rFonts w:ascii="Times New Roman" w:hAnsi="Times New Roman" w:cs="Times New Roman"/>
          <w:sz w:val="24"/>
          <w:szCs w:val="24"/>
        </w:rPr>
        <w:t>Dheni</w:t>
      </w:r>
      <w:proofErr w:type="spellEnd"/>
      <w:r w:rsidRPr="00AB079F">
        <w:rPr>
          <w:rFonts w:ascii="Times New Roman" w:hAnsi="Times New Roman" w:cs="Times New Roman"/>
          <w:spacing w:val="18"/>
          <w:sz w:val="24"/>
          <w:szCs w:val="24"/>
        </w:rPr>
        <w:t xml:space="preserve"> </w:t>
      </w:r>
      <w:proofErr w:type="spellStart"/>
      <w:r w:rsidRPr="00AB079F">
        <w:rPr>
          <w:rFonts w:ascii="Times New Roman" w:hAnsi="Times New Roman" w:cs="Times New Roman"/>
          <w:sz w:val="24"/>
          <w:szCs w:val="24"/>
        </w:rPr>
        <w:t>Purnasari</w:t>
      </w:r>
      <w:proofErr w:type="spellEnd"/>
      <w:r w:rsidRPr="00AB079F">
        <w:rPr>
          <w:rFonts w:ascii="Times New Roman" w:hAnsi="Times New Roman" w:cs="Times New Roman"/>
          <w:sz w:val="24"/>
          <w:szCs w:val="24"/>
        </w:rPr>
        <w:t>,</w:t>
      </w:r>
      <w:r w:rsidRPr="00AB079F">
        <w:rPr>
          <w:rFonts w:ascii="Times New Roman" w:hAnsi="Times New Roman" w:cs="Times New Roman"/>
          <w:spacing w:val="17"/>
          <w:sz w:val="24"/>
          <w:szCs w:val="24"/>
        </w:rPr>
        <w:t xml:space="preserve"> </w:t>
      </w:r>
      <w:r w:rsidRPr="00AB079F">
        <w:rPr>
          <w:rFonts w:ascii="Times New Roman" w:hAnsi="Times New Roman" w:cs="Times New Roman"/>
          <w:sz w:val="24"/>
          <w:szCs w:val="24"/>
        </w:rPr>
        <w:t>P.,</w:t>
      </w:r>
      <w:r w:rsidRPr="00AB079F">
        <w:rPr>
          <w:rFonts w:ascii="Times New Roman" w:hAnsi="Times New Roman" w:cs="Times New Roman"/>
          <w:spacing w:val="17"/>
          <w:sz w:val="24"/>
          <w:szCs w:val="24"/>
        </w:rPr>
        <w:t xml:space="preserve"> </w:t>
      </w:r>
      <w:r w:rsidRPr="00AB079F">
        <w:rPr>
          <w:rFonts w:ascii="Times New Roman" w:hAnsi="Times New Roman" w:cs="Times New Roman"/>
          <w:sz w:val="24"/>
          <w:szCs w:val="24"/>
        </w:rPr>
        <w:t>Muslim,</w:t>
      </w:r>
      <w:r w:rsidRPr="00AB079F">
        <w:rPr>
          <w:rFonts w:ascii="Times New Roman" w:hAnsi="Times New Roman" w:cs="Times New Roman"/>
          <w:spacing w:val="15"/>
          <w:sz w:val="24"/>
          <w:szCs w:val="24"/>
        </w:rPr>
        <w:t xml:space="preserve"> </w:t>
      </w:r>
      <w:r w:rsidRPr="00AB079F">
        <w:rPr>
          <w:rFonts w:ascii="Times New Roman" w:hAnsi="Times New Roman" w:cs="Times New Roman"/>
          <w:sz w:val="24"/>
          <w:szCs w:val="24"/>
        </w:rPr>
        <w:t>S.,</w:t>
      </w:r>
      <w:r w:rsidRPr="00AB079F">
        <w:rPr>
          <w:rFonts w:ascii="Times New Roman" w:hAnsi="Times New Roman" w:cs="Times New Roman"/>
          <w:spacing w:val="18"/>
          <w:sz w:val="24"/>
          <w:szCs w:val="24"/>
        </w:rPr>
        <w:t xml:space="preserve"> </w:t>
      </w:r>
      <w:proofErr w:type="spellStart"/>
      <w:r w:rsidRPr="00AB079F">
        <w:rPr>
          <w:rFonts w:ascii="Times New Roman" w:hAnsi="Times New Roman" w:cs="Times New Roman"/>
          <w:sz w:val="24"/>
          <w:szCs w:val="24"/>
        </w:rPr>
        <w:t>Universitas</w:t>
      </w:r>
      <w:proofErr w:type="spellEnd"/>
      <w:r w:rsidRPr="00AB079F">
        <w:rPr>
          <w:rFonts w:ascii="Times New Roman" w:hAnsi="Times New Roman" w:cs="Times New Roman"/>
          <w:spacing w:val="17"/>
          <w:sz w:val="24"/>
          <w:szCs w:val="24"/>
        </w:rPr>
        <w:t xml:space="preserve"> </w:t>
      </w:r>
      <w:proofErr w:type="spellStart"/>
      <w:r w:rsidRPr="00AB079F">
        <w:rPr>
          <w:rFonts w:ascii="Times New Roman" w:hAnsi="Times New Roman" w:cs="Times New Roman"/>
          <w:sz w:val="24"/>
          <w:szCs w:val="24"/>
        </w:rPr>
        <w:t>Negeri</w:t>
      </w:r>
      <w:proofErr w:type="spellEnd"/>
      <w:r w:rsidRPr="00AB079F">
        <w:rPr>
          <w:rFonts w:ascii="Times New Roman" w:hAnsi="Times New Roman" w:cs="Times New Roman"/>
          <w:spacing w:val="17"/>
          <w:sz w:val="24"/>
          <w:szCs w:val="24"/>
        </w:rPr>
        <w:t xml:space="preserve"> </w:t>
      </w:r>
      <w:r w:rsidRPr="00AB079F">
        <w:rPr>
          <w:rFonts w:ascii="Times New Roman" w:hAnsi="Times New Roman" w:cs="Times New Roman"/>
          <w:sz w:val="24"/>
          <w:szCs w:val="24"/>
        </w:rPr>
        <w:t>Jakarta,</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lastRenderedPageBreak/>
        <w:t xml:space="preserve">P., &amp; Shanti </w:t>
      </w:r>
      <w:proofErr w:type="spellStart"/>
      <w:r w:rsidRPr="00AB079F">
        <w:rPr>
          <w:rFonts w:ascii="Times New Roman" w:hAnsi="Times New Roman" w:cs="Times New Roman"/>
          <w:sz w:val="24"/>
          <w:szCs w:val="24"/>
        </w:rPr>
        <w:t>Bhuana</w:t>
      </w:r>
      <w:proofErr w:type="spellEnd"/>
      <w:r w:rsidRPr="00AB079F">
        <w:rPr>
          <w:rFonts w:ascii="Times New Roman" w:hAnsi="Times New Roman" w:cs="Times New Roman"/>
          <w:sz w:val="24"/>
          <w:szCs w:val="24"/>
        </w:rPr>
        <w:t xml:space="preserve">, I. (2022). Philosophy </w:t>
      </w:r>
      <w:proofErr w:type="gramStart"/>
      <w:r w:rsidRPr="00AB079F">
        <w:rPr>
          <w:rFonts w:ascii="Times New Roman" w:hAnsi="Times New Roman" w:cs="Times New Roman"/>
          <w:sz w:val="24"/>
          <w:szCs w:val="24"/>
        </w:rPr>
        <w:t>Of</w:t>
      </w:r>
      <w:proofErr w:type="gramEnd"/>
      <w:r w:rsidRPr="00AB079F">
        <w:rPr>
          <w:rFonts w:ascii="Times New Roman" w:hAnsi="Times New Roman" w:cs="Times New Roman"/>
          <w:sz w:val="24"/>
          <w:szCs w:val="24"/>
        </w:rPr>
        <w:t xml:space="preserve"> Mathematics: The Position,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Role, And Perspective Of Problems In The Study Of Mathematics. </w:t>
      </w:r>
      <w:r w:rsidRPr="00AB079F">
        <w:rPr>
          <w:rFonts w:ascii="Times New Roman" w:hAnsi="Times New Roman" w:cs="Times New Roman"/>
          <w:i/>
          <w:sz w:val="24"/>
          <w:szCs w:val="24"/>
        </w:rPr>
        <w:t>JURNAL</w:t>
      </w:r>
      <w:r w:rsidRPr="00AB079F">
        <w:rPr>
          <w:rFonts w:ascii="Times New Roman" w:hAnsi="Times New Roman" w:cs="Times New Roman"/>
          <w:i/>
          <w:spacing w:val="-57"/>
          <w:sz w:val="24"/>
          <w:szCs w:val="24"/>
        </w:rPr>
        <w:t xml:space="preserve"> </w:t>
      </w:r>
      <w:r w:rsidRPr="00AB079F">
        <w:rPr>
          <w:rFonts w:ascii="Times New Roman" w:hAnsi="Times New Roman" w:cs="Times New Roman"/>
          <w:i/>
          <w:sz w:val="24"/>
          <w:szCs w:val="24"/>
        </w:rPr>
        <w:t>KELITBANGAN</w:t>
      </w:r>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i/>
          <w:sz w:val="24"/>
          <w:szCs w:val="24"/>
        </w:rPr>
        <w:t>10</w:t>
      </w:r>
      <w:r w:rsidRPr="00AB079F">
        <w:rPr>
          <w:rFonts w:ascii="Times New Roman" w:hAnsi="Times New Roman" w:cs="Times New Roman"/>
          <w:sz w:val="24"/>
          <w:szCs w:val="24"/>
        </w:rPr>
        <w:t>(1).</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Dencik</w:t>
      </w:r>
      <w:proofErr w:type="spellEnd"/>
      <w:r w:rsidRPr="00AB079F">
        <w:rPr>
          <w:rFonts w:ascii="Times New Roman" w:hAnsi="Times New Roman" w:cs="Times New Roman"/>
          <w:sz w:val="24"/>
          <w:szCs w:val="24"/>
        </w:rPr>
        <w:t xml:space="preserve">, A. B. (2019). </w:t>
      </w:r>
      <w:proofErr w:type="spellStart"/>
      <w:r w:rsidRPr="00AB079F">
        <w:rPr>
          <w:rFonts w:ascii="Times New Roman" w:hAnsi="Times New Roman" w:cs="Times New Roman"/>
          <w:sz w:val="24"/>
          <w:szCs w:val="24"/>
        </w:rPr>
        <w:t>Statistik</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Multivariat</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Analisis</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Anova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Manova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Ancova</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Mancova</w:t>
      </w:r>
      <w:proofErr w:type="spellEnd"/>
      <w:r w:rsidRPr="00AB079F">
        <w:rPr>
          <w:rFonts w:ascii="Times New Roman" w:hAnsi="Times New Roman" w:cs="Times New Roman"/>
          <w:sz w:val="24"/>
          <w:szCs w:val="24"/>
        </w:rPr>
        <w:t xml:space="preserve">, Repeated Measures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Aplikasi</w:t>
      </w:r>
      <w:proofErr w:type="spellEnd"/>
      <w:r w:rsidRPr="00AB079F">
        <w:rPr>
          <w:rFonts w:ascii="Times New Roman" w:hAnsi="Times New Roman" w:cs="Times New Roman"/>
          <w:sz w:val="24"/>
          <w:szCs w:val="24"/>
        </w:rPr>
        <w:t xml:space="preserve"> Excel Dan SPSS. </w:t>
      </w:r>
      <w:proofErr w:type="spellStart"/>
      <w:r w:rsidRPr="00AB079F">
        <w:rPr>
          <w:rFonts w:ascii="Times New Roman" w:hAnsi="Times New Roman" w:cs="Times New Roman"/>
          <w:sz w:val="24"/>
          <w:szCs w:val="24"/>
        </w:rPr>
        <w:t>Rajawali</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Pers.</w:t>
      </w:r>
    </w:p>
    <w:p w:rsidR="00AB079F" w:rsidRPr="00AB079F" w:rsidRDefault="00AB079F" w:rsidP="00AB079F">
      <w:pPr>
        <w:pStyle w:val="BodyText"/>
        <w:tabs>
          <w:tab w:val="left" w:pos="5791"/>
          <w:tab w:val="left" w:pos="8405"/>
        </w:tabs>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Farell</w:t>
      </w:r>
      <w:proofErr w:type="spellEnd"/>
      <w:r w:rsidRPr="00AB079F">
        <w:rPr>
          <w:rFonts w:ascii="Times New Roman" w:hAnsi="Times New Roman" w:cs="Times New Roman"/>
          <w:sz w:val="24"/>
          <w:szCs w:val="24"/>
        </w:rPr>
        <w:t xml:space="preserve">, G., </w:t>
      </w:r>
      <w:proofErr w:type="spellStart"/>
      <w:r w:rsidRPr="00AB079F">
        <w:rPr>
          <w:rFonts w:ascii="Times New Roman" w:hAnsi="Times New Roman" w:cs="Times New Roman"/>
          <w:sz w:val="24"/>
          <w:szCs w:val="24"/>
        </w:rPr>
        <w:t>Ambiyar</w:t>
      </w:r>
      <w:proofErr w:type="spellEnd"/>
      <w:r w:rsidRPr="00AB079F">
        <w:rPr>
          <w:rFonts w:ascii="Times New Roman" w:hAnsi="Times New Roman" w:cs="Times New Roman"/>
          <w:sz w:val="24"/>
          <w:szCs w:val="24"/>
        </w:rPr>
        <w:t xml:space="preserve">, A., </w:t>
      </w:r>
      <w:proofErr w:type="spellStart"/>
      <w:r w:rsidRPr="00AB079F">
        <w:rPr>
          <w:rFonts w:ascii="Times New Roman" w:hAnsi="Times New Roman" w:cs="Times New Roman"/>
          <w:sz w:val="24"/>
          <w:szCs w:val="24"/>
        </w:rPr>
        <w:t>Simatupang</w:t>
      </w:r>
      <w:proofErr w:type="spellEnd"/>
      <w:r w:rsidRPr="00AB079F">
        <w:rPr>
          <w:rFonts w:ascii="Times New Roman" w:hAnsi="Times New Roman" w:cs="Times New Roman"/>
          <w:sz w:val="24"/>
          <w:szCs w:val="24"/>
        </w:rPr>
        <w:t xml:space="preserve">, W., </w:t>
      </w:r>
      <w:proofErr w:type="spellStart"/>
      <w:r w:rsidRPr="00AB079F">
        <w:rPr>
          <w:rFonts w:ascii="Times New Roman" w:hAnsi="Times New Roman" w:cs="Times New Roman"/>
          <w:sz w:val="24"/>
          <w:szCs w:val="24"/>
        </w:rPr>
        <w:t>Giatman</w:t>
      </w:r>
      <w:proofErr w:type="spellEnd"/>
      <w:r w:rsidRPr="00AB079F">
        <w:rPr>
          <w:rFonts w:ascii="Times New Roman" w:hAnsi="Times New Roman" w:cs="Times New Roman"/>
          <w:sz w:val="24"/>
          <w:szCs w:val="24"/>
        </w:rPr>
        <w:t xml:space="preserve">, M., &amp; </w:t>
      </w:r>
      <w:proofErr w:type="spellStart"/>
      <w:r w:rsidRPr="00AB079F">
        <w:rPr>
          <w:rFonts w:ascii="Times New Roman" w:hAnsi="Times New Roman" w:cs="Times New Roman"/>
          <w:sz w:val="24"/>
          <w:szCs w:val="24"/>
        </w:rPr>
        <w:t>Syahril</w:t>
      </w:r>
      <w:proofErr w:type="spellEnd"/>
      <w:r w:rsidRPr="00AB079F">
        <w:rPr>
          <w:rFonts w:ascii="Times New Roman" w:hAnsi="Times New Roman" w:cs="Times New Roman"/>
          <w:sz w:val="24"/>
          <w:szCs w:val="24"/>
        </w:rPr>
        <w:t>, S. (2021).</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Analisis</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Efektivitas</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Daring</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Pada</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SMK</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Metode</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Asynchronous</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Synchronous.</w:t>
      </w:r>
      <w:r w:rsidRPr="00AB079F">
        <w:rPr>
          <w:rFonts w:ascii="Times New Roman" w:hAnsi="Times New Roman" w:cs="Times New Roman"/>
          <w:spacing w:val="1"/>
          <w:sz w:val="24"/>
          <w:szCs w:val="24"/>
        </w:rPr>
        <w:t xml:space="preserve"> </w:t>
      </w:r>
      <w:r w:rsidRPr="00AB079F">
        <w:rPr>
          <w:rFonts w:ascii="Times New Roman" w:hAnsi="Times New Roman" w:cs="Times New Roman"/>
          <w:i/>
          <w:sz w:val="24"/>
          <w:szCs w:val="24"/>
        </w:rPr>
        <w:t>EDUKATIF :</w:t>
      </w:r>
      <w:r w:rsidRPr="00AB079F">
        <w:rPr>
          <w:rFonts w:ascii="Times New Roman" w:hAnsi="Times New Roman" w:cs="Times New Roman"/>
          <w:i/>
          <w:spacing w:val="1"/>
          <w:sz w:val="24"/>
          <w:szCs w:val="24"/>
        </w:rPr>
        <w:t xml:space="preserve"> </w:t>
      </w:r>
      <w:r w:rsidRPr="00AB079F">
        <w:rPr>
          <w:rFonts w:ascii="Times New Roman" w:hAnsi="Times New Roman" w:cs="Times New Roman"/>
          <w:i/>
          <w:sz w:val="24"/>
          <w:szCs w:val="24"/>
        </w:rPr>
        <w:t>JURNAL</w:t>
      </w:r>
      <w:r w:rsidRPr="00AB079F">
        <w:rPr>
          <w:rFonts w:ascii="Times New Roman" w:hAnsi="Times New Roman" w:cs="Times New Roman"/>
          <w:i/>
          <w:spacing w:val="1"/>
          <w:sz w:val="24"/>
          <w:szCs w:val="24"/>
        </w:rPr>
        <w:t xml:space="preserve"> </w:t>
      </w:r>
      <w:r w:rsidRPr="00AB079F">
        <w:rPr>
          <w:rFonts w:ascii="Times New Roman" w:hAnsi="Times New Roman" w:cs="Times New Roman"/>
          <w:i/>
          <w:sz w:val="24"/>
          <w:szCs w:val="24"/>
        </w:rPr>
        <w:t>ILMU</w:t>
      </w:r>
      <w:r w:rsidRPr="00AB079F">
        <w:rPr>
          <w:rFonts w:ascii="Times New Roman" w:hAnsi="Times New Roman" w:cs="Times New Roman"/>
          <w:i/>
          <w:spacing w:val="1"/>
          <w:sz w:val="24"/>
          <w:szCs w:val="24"/>
        </w:rPr>
        <w:t xml:space="preserve"> </w:t>
      </w:r>
      <w:r w:rsidRPr="00AB079F">
        <w:rPr>
          <w:rFonts w:ascii="Times New Roman" w:hAnsi="Times New Roman" w:cs="Times New Roman"/>
          <w:i/>
          <w:sz w:val="24"/>
          <w:szCs w:val="24"/>
        </w:rPr>
        <w:t>PENDIDIKAN</w:t>
      </w:r>
      <w:proofErr w:type="gramStart"/>
      <w:r w:rsidRPr="00AB079F">
        <w:rPr>
          <w:rFonts w:ascii="Times New Roman" w:hAnsi="Times New Roman" w:cs="Times New Roman"/>
          <w:sz w:val="24"/>
          <w:szCs w:val="24"/>
        </w:rPr>
        <w:t>,</w:t>
      </w:r>
      <w:r w:rsidRPr="00AB079F">
        <w:rPr>
          <w:rFonts w:ascii="Times New Roman" w:hAnsi="Times New Roman" w:cs="Times New Roman"/>
          <w:i/>
          <w:sz w:val="24"/>
          <w:szCs w:val="24"/>
        </w:rPr>
        <w:t>3</w:t>
      </w:r>
      <w:proofErr w:type="gramEnd"/>
      <w:r w:rsidRPr="00AB079F">
        <w:rPr>
          <w:rFonts w:ascii="Times New Roman" w:hAnsi="Times New Roman" w:cs="Times New Roman"/>
          <w:sz w:val="24"/>
          <w:szCs w:val="24"/>
        </w:rPr>
        <w:t>(4),</w:t>
      </w:r>
      <w:r w:rsidRPr="00AB079F">
        <w:rPr>
          <w:rFonts w:ascii="Times New Roman" w:hAnsi="Times New Roman" w:cs="Times New Roman"/>
          <w:sz w:val="24"/>
          <w:szCs w:val="24"/>
        </w:rPr>
        <w:tab/>
      </w:r>
      <w:r w:rsidRPr="00AB079F">
        <w:rPr>
          <w:rFonts w:ascii="Times New Roman" w:hAnsi="Times New Roman" w:cs="Times New Roman"/>
          <w:spacing w:val="-2"/>
          <w:sz w:val="24"/>
          <w:szCs w:val="24"/>
        </w:rPr>
        <w:t>1185–1190.</w:t>
      </w:r>
      <w:r w:rsidRPr="00AB079F">
        <w:rPr>
          <w:rFonts w:ascii="Times New Roman" w:hAnsi="Times New Roman" w:cs="Times New Roman"/>
          <w:sz w:val="24"/>
          <w:szCs w:val="24"/>
        </w:rPr>
        <w:t xml:space="preserve"> </w:t>
      </w:r>
      <w:hyperlink r:id="rId10">
        <w:r w:rsidRPr="00AB079F">
          <w:rPr>
            <w:rFonts w:ascii="Times New Roman" w:hAnsi="Times New Roman" w:cs="Times New Roman"/>
            <w:sz w:val="24"/>
            <w:szCs w:val="24"/>
            <w:u w:val="single" w:color="0462C1"/>
          </w:rPr>
          <w:t>https://doi.org/10.31004/edukatif.v3i4.521</w:t>
        </w:r>
      </w:hyperlink>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Hendriana</w:t>
      </w:r>
      <w:proofErr w:type="spellEnd"/>
      <w:r w:rsidRPr="00AB079F">
        <w:rPr>
          <w:rFonts w:ascii="Times New Roman" w:hAnsi="Times New Roman" w:cs="Times New Roman"/>
          <w:sz w:val="24"/>
          <w:szCs w:val="24"/>
        </w:rPr>
        <w:t xml:space="preserve">, H., </w:t>
      </w:r>
      <w:proofErr w:type="spellStart"/>
      <w:r w:rsidRPr="00AB079F">
        <w:rPr>
          <w:rFonts w:ascii="Times New Roman" w:hAnsi="Times New Roman" w:cs="Times New Roman"/>
          <w:sz w:val="24"/>
          <w:szCs w:val="24"/>
        </w:rPr>
        <w:t>Rohaeti</w:t>
      </w:r>
      <w:proofErr w:type="spellEnd"/>
      <w:r w:rsidRPr="00AB079F">
        <w:rPr>
          <w:rFonts w:ascii="Times New Roman" w:hAnsi="Times New Roman" w:cs="Times New Roman"/>
          <w:sz w:val="24"/>
          <w:szCs w:val="24"/>
        </w:rPr>
        <w:t xml:space="preserve">, E. E., &amp; </w:t>
      </w:r>
      <w:proofErr w:type="spellStart"/>
      <w:r w:rsidRPr="00AB079F">
        <w:rPr>
          <w:rFonts w:ascii="Times New Roman" w:hAnsi="Times New Roman" w:cs="Times New Roman"/>
          <w:sz w:val="24"/>
          <w:szCs w:val="24"/>
        </w:rPr>
        <w:t>Sumarmo</w:t>
      </w:r>
      <w:proofErr w:type="spellEnd"/>
      <w:r w:rsidRPr="00AB079F">
        <w:rPr>
          <w:rFonts w:ascii="Times New Roman" w:hAnsi="Times New Roman" w:cs="Times New Roman"/>
          <w:sz w:val="24"/>
          <w:szCs w:val="24"/>
        </w:rPr>
        <w:t xml:space="preserve">, U. (2017). Hard Skills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Soft Skills</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Matematik</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 F.</w:t>
      </w:r>
      <w:r w:rsidRPr="00AB079F">
        <w:rPr>
          <w:rFonts w:ascii="Times New Roman" w:hAnsi="Times New Roman" w:cs="Times New Roman"/>
          <w:spacing w:val="-11"/>
          <w:sz w:val="24"/>
          <w:szCs w:val="24"/>
        </w:rPr>
        <w:t xml:space="preserve"> </w:t>
      </w:r>
      <w:proofErr w:type="spellStart"/>
      <w:r w:rsidRPr="00AB079F">
        <w:rPr>
          <w:rFonts w:ascii="Times New Roman" w:hAnsi="Times New Roman" w:cs="Times New Roman"/>
          <w:sz w:val="24"/>
          <w:szCs w:val="24"/>
        </w:rPr>
        <w:t>Atif</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w:t>
      </w:r>
      <w:r w:rsidRPr="00AB079F">
        <w:rPr>
          <w:rFonts w:ascii="Times New Roman" w:hAnsi="Times New Roman" w:cs="Times New Roman"/>
          <w:spacing w:val="-3"/>
          <w:sz w:val="24"/>
          <w:szCs w:val="24"/>
        </w:rPr>
        <w:t xml:space="preserve"> </w:t>
      </w:r>
      <w:r w:rsidRPr="00AB079F">
        <w:rPr>
          <w:rFonts w:ascii="Times New Roman" w:hAnsi="Times New Roman" w:cs="Times New Roman"/>
          <w:sz w:val="24"/>
          <w:szCs w:val="24"/>
        </w:rPr>
        <w:t>(</w:t>
      </w:r>
      <w:proofErr w:type="spellStart"/>
      <w:proofErr w:type="gramStart"/>
      <w:r w:rsidRPr="00AB079F">
        <w:rPr>
          <w:rFonts w:ascii="Times New Roman" w:hAnsi="Times New Roman" w:cs="Times New Roman"/>
          <w:sz w:val="24"/>
          <w:szCs w:val="24"/>
        </w:rPr>
        <w:t>kesatu</w:t>
      </w:r>
      <w:proofErr w:type="spellEnd"/>
      <w:proofErr w:type="gramEnd"/>
      <w:r w:rsidRPr="00AB079F">
        <w:rPr>
          <w:rFonts w:ascii="Times New Roman" w:hAnsi="Times New Roman" w:cs="Times New Roman"/>
          <w:sz w:val="24"/>
          <w:szCs w:val="24"/>
        </w:rPr>
        <w:t>)</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Herman</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Hidayat</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&amp;</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Kartono</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Sukarto</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2010.</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Pengaruh</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Minat</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pacing w:val="60"/>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terjadap</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Prestasi</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Diklat</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PDTM.</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i/>
          <w:sz w:val="24"/>
          <w:szCs w:val="24"/>
        </w:rPr>
        <w:t>Jurnal</w:t>
      </w:r>
      <w:proofErr w:type="spellEnd"/>
      <w:r w:rsidRPr="00AB079F">
        <w:rPr>
          <w:rFonts w:ascii="Times New Roman" w:hAnsi="Times New Roman" w:cs="Times New Roman"/>
          <w:i/>
          <w:spacing w:val="1"/>
          <w:sz w:val="24"/>
          <w:szCs w:val="24"/>
        </w:rPr>
        <w:t xml:space="preserve"> </w:t>
      </w:r>
      <w:proofErr w:type="spellStart"/>
      <w:r w:rsidRPr="00AB079F">
        <w:rPr>
          <w:rFonts w:ascii="Times New Roman" w:hAnsi="Times New Roman" w:cs="Times New Roman"/>
          <w:i/>
          <w:sz w:val="24"/>
          <w:szCs w:val="24"/>
        </w:rPr>
        <w:t>Pendidikan</w:t>
      </w:r>
      <w:proofErr w:type="spellEnd"/>
      <w:r w:rsidRPr="00AB079F">
        <w:rPr>
          <w:rFonts w:ascii="Times New Roman" w:hAnsi="Times New Roman" w:cs="Times New Roman"/>
          <w:i/>
          <w:spacing w:val="1"/>
          <w:sz w:val="24"/>
          <w:szCs w:val="24"/>
        </w:rPr>
        <w:t xml:space="preserve"> </w:t>
      </w:r>
      <w:proofErr w:type="spellStart"/>
      <w:r w:rsidRPr="00AB079F">
        <w:rPr>
          <w:rFonts w:ascii="Times New Roman" w:hAnsi="Times New Roman" w:cs="Times New Roman"/>
          <w:i/>
          <w:sz w:val="24"/>
          <w:szCs w:val="24"/>
        </w:rPr>
        <w:t>Teknik</w:t>
      </w:r>
      <w:proofErr w:type="spellEnd"/>
      <w:r w:rsidRPr="00AB079F">
        <w:rPr>
          <w:rFonts w:ascii="Times New Roman" w:hAnsi="Times New Roman" w:cs="Times New Roman"/>
          <w:i/>
          <w:spacing w:val="-57"/>
          <w:sz w:val="24"/>
          <w:szCs w:val="24"/>
        </w:rPr>
        <w:t xml:space="preserve"> </w:t>
      </w:r>
      <w:proofErr w:type="spellStart"/>
      <w:r w:rsidRPr="00AB079F">
        <w:rPr>
          <w:rFonts w:ascii="Times New Roman" w:hAnsi="Times New Roman" w:cs="Times New Roman"/>
          <w:i/>
          <w:sz w:val="24"/>
          <w:szCs w:val="24"/>
        </w:rPr>
        <w:t>Mesin</w:t>
      </w:r>
      <w:proofErr w:type="spellEnd"/>
      <w:r w:rsidRPr="00AB079F">
        <w:rPr>
          <w:rFonts w:ascii="Times New Roman" w:hAnsi="Times New Roman" w:cs="Times New Roman"/>
          <w:sz w:val="24"/>
          <w:szCs w:val="24"/>
        </w:rPr>
        <w:t>.</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Vol. 10 (1)</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Iif</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Khoiru</w:t>
      </w:r>
      <w:proofErr w:type="spellEnd"/>
      <w:r w:rsidRPr="00AB079F">
        <w:rPr>
          <w:rFonts w:ascii="Times New Roman" w:hAnsi="Times New Roman" w:cs="Times New Roman"/>
          <w:sz w:val="24"/>
          <w:szCs w:val="24"/>
        </w:rPr>
        <w:t xml:space="preserve"> Ahmad. </w:t>
      </w:r>
      <w:proofErr w:type="spellStart"/>
      <w:r w:rsidRPr="00AB079F">
        <w:rPr>
          <w:rFonts w:ascii="Times New Roman" w:hAnsi="Times New Roman" w:cs="Times New Roman"/>
          <w:sz w:val="24"/>
          <w:szCs w:val="24"/>
        </w:rPr>
        <w:t>Dkk</w:t>
      </w:r>
      <w:proofErr w:type="spellEnd"/>
      <w:r w:rsidRPr="00AB079F">
        <w:rPr>
          <w:rFonts w:ascii="Times New Roman" w:hAnsi="Times New Roman" w:cs="Times New Roman"/>
          <w:sz w:val="24"/>
          <w:szCs w:val="24"/>
        </w:rPr>
        <w:t xml:space="preserve">. 2011,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Berorientasi</w:t>
      </w:r>
      <w:proofErr w:type="spellEnd"/>
      <w:r w:rsidRPr="00AB079F">
        <w:rPr>
          <w:rFonts w:ascii="Times New Roman" w:hAnsi="Times New Roman" w:cs="Times New Roman"/>
          <w:sz w:val="24"/>
          <w:szCs w:val="24"/>
        </w:rPr>
        <w:t xml:space="preserve"> KTSP. Jakarta: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Prestasi</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Pustakarya</w:t>
      </w:r>
      <w:proofErr w:type="spellEnd"/>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 xml:space="preserve">Ismail. 2017, </w:t>
      </w:r>
      <w:proofErr w:type="gramStart"/>
      <w:r w:rsidRPr="00AB079F">
        <w:rPr>
          <w:rFonts w:ascii="Times New Roman" w:hAnsi="Times New Roman" w:cs="Times New Roman"/>
          <w:sz w:val="24"/>
          <w:szCs w:val="24"/>
        </w:rPr>
        <w:t>The</w:t>
      </w:r>
      <w:proofErr w:type="gramEnd"/>
      <w:r w:rsidRPr="00AB079F">
        <w:rPr>
          <w:rFonts w:ascii="Times New Roman" w:hAnsi="Times New Roman" w:cs="Times New Roman"/>
          <w:sz w:val="24"/>
          <w:szCs w:val="24"/>
        </w:rPr>
        <w:t xml:space="preserve"> Influence of Learning Approach Toward Learning Outcomes in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Mathematics Based on Prior Ability And Self Confidence of Grade Viii</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Students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SMPN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6</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Moncongloe</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In</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Maros</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District.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i/>
          <w:sz w:val="24"/>
          <w:szCs w:val="24"/>
        </w:rPr>
        <w:t>Jurnal</w:t>
      </w:r>
      <w:proofErr w:type="spellEnd"/>
      <w:r w:rsidRPr="00AB079F">
        <w:rPr>
          <w:rFonts w:ascii="Times New Roman" w:hAnsi="Times New Roman" w:cs="Times New Roman"/>
          <w:i/>
          <w:spacing w:val="61"/>
          <w:sz w:val="24"/>
          <w:szCs w:val="24"/>
        </w:rPr>
        <w:t xml:space="preserve"> </w:t>
      </w:r>
      <w:proofErr w:type="spellStart"/>
      <w:r w:rsidRPr="00AB079F">
        <w:rPr>
          <w:rFonts w:ascii="Times New Roman" w:hAnsi="Times New Roman" w:cs="Times New Roman"/>
          <w:i/>
          <w:sz w:val="24"/>
          <w:szCs w:val="24"/>
        </w:rPr>
        <w:t>Daya</w:t>
      </w:r>
      <w:proofErr w:type="spellEnd"/>
      <w:r w:rsidRPr="00AB079F">
        <w:rPr>
          <w:rFonts w:ascii="Times New Roman" w:hAnsi="Times New Roman" w:cs="Times New Roman"/>
          <w:i/>
          <w:spacing w:val="-57"/>
          <w:sz w:val="24"/>
          <w:szCs w:val="24"/>
        </w:rPr>
        <w:t xml:space="preserve"> </w:t>
      </w:r>
      <w:proofErr w:type="spellStart"/>
      <w:r w:rsidRPr="00AB079F">
        <w:rPr>
          <w:rFonts w:ascii="Times New Roman" w:hAnsi="Times New Roman" w:cs="Times New Roman"/>
          <w:i/>
          <w:sz w:val="24"/>
          <w:szCs w:val="24"/>
        </w:rPr>
        <w:t>Matematis</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Vol.5 No.2.</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Jazimah</w:t>
      </w:r>
      <w:proofErr w:type="spellEnd"/>
      <w:r w:rsidRPr="00AB079F">
        <w:rPr>
          <w:rFonts w:ascii="Times New Roman" w:hAnsi="Times New Roman" w:cs="Times New Roman"/>
          <w:sz w:val="24"/>
          <w:szCs w:val="24"/>
        </w:rPr>
        <w:t xml:space="preserve">, J. (2020). </w:t>
      </w:r>
      <w:proofErr w:type="spellStart"/>
      <w:r w:rsidRPr="00AB079F">
        <w:rPr>
          <w:rFonts w:ascii="Times New Roman" w:hAnsi="Times New Roman" w:cs="Times New Roman"/>
          <w:sz w:val="24"/>
          <w:szCs w:val="24"/>
        </w:rPr>
        <w:t>Penerapan</w:t>
      </w:r>
      <w:proofErr w:type="spellEnd"/>
      <w:r w:rsidRPr="00AB079F">
        <w:rPr>
          <w:rFonts w:ascii="Times New Roman" w:hAnsi="Times New Roman" w:cs="Times New Roman"/>
          <w:sz w:val="24"/>
          <w:szCs w:val="24"/>
        </w:rPr>
        <w:t xml:space="preserve"> Model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Inkuiri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untuk</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Meningkatkan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Matematis</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pada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Pengolahan</w:t>
      </w:r>
      <w:proofErr w:type="spellEnd"/>
      <w:r w:rsidRPr="00AB079F">
        <w:rPr>
          <w:rFonts w:ascii="Times New Roman" w:hAnsi="Times New Roman" w:cs="Times New Roman"/>
          <w:sz w:val="24"/>
          <w:szCs w:val="24"/>
        </w:rPr>
        <w:t xml:space="preserve"> Data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Kelas</w:t>
      </w:r>
      <w:proofErr w:type="spellEnd"/>
      <w:r w:rsidRPr="00AB079F">
        <w:rPr>
          <w:rFonts w:ascii="Times New Roman" w:hAnsi="Times New Roman" w:cs="Times New Roman"/>
          <w:sz w:val="24"/>
          <w:szCs w:val="24"/>
        </w:rPr>
        <w:t xml:space="preserve"> V </w:t>
      </w:r>
      <w:proofErr w:type="gramStart"/>
      <w:r w:rsidRPr="00AB079F">
        <w:rPr>
          <w:rFonts w:ascii="Times New Roman" w:hAnsi="Times New Roman" w:cs="Times New Roman"/>
          <w:sz w:val="24"/>
          <w:szCs w:val="24"/>
        </w:rPr>
        <w:t>A</w:t>
      </w:r>
      <w:proofErr w:type="gram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SDN 61/X </w:t>
      </w:r>
      <w:proofErr w:type="spellStart"/>
      <w:r w:rsidRPr="00AB079F">
        <w:rPr>
          <w:rFonts w:ascii="Times New Roman" w:hAnsi="Times New Roman" w:cs="Times New Roman"/>
          <w:sz w:val="24"/>
          <w:szCs w:val="24"/>
        </w:rPr>
        <w:t>Talang</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Babat</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Gentala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Pendidikan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Dasar</w:t>
      </w:r>
      <w:proofErr w:type="spellEnd"/>
      <w:r w:rsidRPr="00AB079F">
        <w:rPr>
          <w:rFonts w:ascii="Times New Roman" w:hAnsi="Times New Roman" w:cs="Times New Roman"/>
          <w:sz w:val="24"/>
          <w:szCs w:val="24"/>
        </w:rPr>
        <w:t>, 5(1), 91–109.</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https://doi.org/10.22437/gentala.v5i1.9428</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Lubis</w:t>
      </w:r>
      <w:proofErr w:type="spellEnd"/>
      <w:r w:rsidRPr="00AB079F">
        <w:rPr>
          <w:rFonts w:ascii="Times New Roman" w:hAnsi="Times New Roman" w:cs="Times New Roman"/>
          <w:sz w:val="24"/>
          <w:szCs w:val="24"/>
        </w:rPr>
        <w:t xml:space="preserve"> C. M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Surya. E. 2016, </w:t>
      </w:r>
      <w:proofErr w:type="spellStart"/>
      <w:r w:rsidRPr="00AB079F">
        <w:rPr>
          <w:rFonts w:ascii="Times New Roman" w:hAnsi="Times New Roman" w:cs="Times New Roman"/>
          <w:sz w:val="24"/>
          <w:szCs w:val="24"/>
        </w:rPr>
        <w:t>Analisis</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Keefektifan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Melalu</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z w:val="24"/>
          <w:szCs w:val="24"/>
        </w:rPr>
        <w:t xml:space="preserve"> Stop Think Do </w:t>
      </w:r>
      <w:proofErr w:type="spellStart"/>
      <w:r w:rsidRPr="00AB079F">
        <w:rPr>
          <w:rFonts w:ascii="Times New Roman" w:hAnsi="Times New Roman" w:cs="Times New Roman"/>
          <w:sz w:val="24"/>
          <w:szCs w:val="24"/>
        </w:rPr>
        <w:t>Pada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MTs.</w:t>
      </w:r>
      <w:proofErr w:type="spellEnd"/>
      <w:r w:rsidRPr="00AB079F">
        <w:rPr>
          <w:rFonts w:ascii="Times New Roman" w:hAnsi="Times New Roman" w:cs="Times New Roman"/>
          <w:sz w:val="24"/>
          <w:szCs w:val="24"/>
        </w:rPr>
        <w:t xml:space="preserve"> Budi </w:t>
      </w:r>
      <w:proofErr w:type="spellStart"/>
      <w:r w:rsidRPr="00AB079F">
        <w:rPr>
          <w:rFonts w:ascii="Times New Roman" w:hAnsi="Times New Roman" w:cs="Times New Roman"/>
          <w:sz w:val="24"/>
          <w:szCs w:val="24"/>
        </w:rPr>
        <w:t>Agung</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Tahun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Pelajaran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2013/2014.</w:t>
      </w:r>
      <w:r w:rsidRPr="00AB079F">
        <w:rPr>
          <w:rFonts w:ascii="Times New Roman" w:hAnsi="Times New Roman" w:cs="Times New Roman"/>
          <w:spacing w:val="-2"/>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Pendidikan</w:t>
      </w:r>
      <w:proofErr w:type="spellEnd"/>
      <w:r w:rsidRPr="00AB079F">
        <w:rPr>
          <w:rFonts w:ascii="Times New Roman" w:hAnsi="Times New Roman" w:cs="Times New Roman"/>
          <w:spacing w:val="-2"/>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z w:val="24"/>
          <w:szCs w:val="24"/>
        </w:rPr>
        <w:t>.</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7"/>
          <w:sz w:val="24"/>
          <w:szCs w:val="24"/>
        </w:rPr>
        <w:t xml:space="preserve"> </w:t>
      </w:r>
      <w:r w:rsidRPr="00AB079F">
        <w:rPr>
          <w:rFonts w:ascii="Times New Roman" w:hAnsi="Times New Roman" w:cs="Times New Roman"/>
          <w:sz w:val="24"/>
          <w:szCs w:val="24"/>
        </w:rPr>
        <w:t>Vol.4</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No.3.</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Made</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Wena</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Inovatif</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Kontemporer</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Satu</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Tinjauan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Konseptual</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Operasional</w:t>
      </w:r>
      <w:proofErr w:type="spellEnd"/>
      <w:r w:rsidRPr="00AB079F">
        <w:rPr>
          <w:rFonts w:ascii="Times New Roman" w:hAnsi="Times New Roman" w:cs="Times New Roman"/>
          <w:sz w:val="24"/>
          <w:szCs w:val="24"/>
        </w:rPr>
        <w:t>.</w:t>
      </w:r>
      <w:r w:rsidRPr="00AB079F">
        <w:rPr>
          <w:rFonts w:ascii="Times New Roman" w:hAnsi="Times New Roman" w:cs="Times New Roman"/>
          <w:spacing w:val="3"/>
          <w:sz w:val="24"/>
          <w:szCs w:val="24"/>
        </w:rPr>
        <w:t xml:space="preserve"> </w:t>
      </w:r>
      <w:proofErr w:type="gramStart"/>
      <w:r w:rsidRPr="00AB079F">
        <w:rPr>
          <w:rFonts w:ascii="Times New Roman" w:hAnsi="Times New Roman" w:cs="Times New Roman"/>
          <w:sz w:val="24"/>
          <w:szCs w:val="24"/>
        </w:rPr>
        <w:t>2009</w:t>
      </w:r>
      <w:proofErr w:type="gramEnd"/>
      <w:r w:rsidRPr="00AB079F">
        <w:rPr>
          <w:rFonts w:ascii="Times New Roman" w:hAnsi="Times New Roman" w:cs="Times New Roman"/>
          <w:sz w:val="24"/>
          <w:szCs w:val="24"/>
        </w:rPr>
        <w:t>, Jakarta:</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PT</w:t>
      </w:r>
      <w:r w:rsidRPr="00AB079F">
        <w:rPr>
          <w:rFonts w:ascii="Times New Roman" w:hAnsi="Times New Roman" w:cs="Times New Roman"/>
          <w:spacing w:val="-6"/>
          <w:sz w:val="24"/>
          <w:szCs w:val="24"/>
        </w:rPr>
        <w:t xml:space="preserve"> </w:t>
      </w:r>
      <w:proofErr w:type="spellStart"/>
      <w:r w:rsidRPr="00AB079F">
        <w:rPr>
          <w:rFonts w:ascii="Times New Roman" w:hAnsi="Times New Roman" w:cs="Times New Roman"/>
          <w:sz w:val="24"/>
          <w:szCs w:val="24"/>
        </w:rPr>
        <w:t>Bumi</w:t>
      </w:r>
      <w:proofErr w:type="spellEnd"/>
      <w:r w:rsidRPr="00AB079F">
        <w:rPr>
          <w:rFonts w:ascii="Times New Roman" w:hAnsi="Times New Roman" w:cs="Times New Roman"/>
          <w:spacing w:val="-12"/>
          <w:sz w:val="24"/>
          <w:szCs w:val="24"/>
        </w:rPr>
        <w:t xml:space="preserve"> </w:t>
      </w:r>
      <w:proofErr w:type="spellStart"/>
      <w:r w:rsidRPr="00AB079F">
        <w:rPr>
          <w:rFonts w:ascii="Times New Roman" w:hAnsi="Times New Roman" w:cs="Times New Roman"/>
          <w:sz w:val="24"/>
          <w:szCs w:val="24"/>
        </w:rPr>
        <w:t>Aksara</w:t>
      </w:r>
      <w:proofErr w:type="spellEnd"/>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Martyanti</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2013,</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Membangun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Self-</w:t>
      </w:r>
      <w:proofErr w:type="spellStart"/>
      <w:r w:rsidRPr="00AB079F">
        <w:rPr>
          <w:rFonts w:ascii="Times New Roman" w:hAnsi="Times New Roman" w:cs="Times New Roman"/>
          <w:sz w:val="24"/>
          <w:szCs w:val="24"/>
        </w:rPr>
        <w:t>Cofidence</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dalam</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Problem</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Solving</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Prosiding</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ISBN:</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978-979-16353-9-4</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Martyanti</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2013,</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Membangun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Self-</w:t>
      </w:r>
      <w:proofErr w:type="spellStart"/>
      <w:r w:rsidRPr="00AB079F">
        <w:rPr>
          <w:rFonts w:ascii="Times New Roman" w:hAnsi="Times New Roman" w:cs="Times New Roman"/>
          <w:sz w:val="24"/>
          <w:szCs w:val="24"/>
        </w:rPr>
        <w:t>Cofidence</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dalam</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Problem</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Solving</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Prosiding</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ISBN:</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978-979-16353-9-4</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Mathematical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Science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Education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Board,</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National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Research</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Council.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(1989).</w:t>
      </w:r>
      <w:r w:rsidRPr="00AB079F">
        <w:rPr>
          <w:rFonts w:ascii="Times New Roman" w:hAnsi="Times New Roman" w:cs="Times New Roman"/>
          <w:spacing w:val="1"/>
          <w:sz w:val="24"/>
          <w:szCs w:val="24"/>
        </w:rPr>
        <w:t xml:space="preserve"> </w:t>
      </w:r>
      <w:proofErr w:type="gramStart"/>
      <w:r w:rsidRPr="00AB079F">
        <w:rPr>
          <w:rFonts w:ascii="Times New Roman" w:hAnsi="Times New Roman" w:cs="Times New Roman"/>
          <w:sz w:val="24"/>
          <w:szCs w:val="24"/>
        </w:rPr>
        <w:t>Everybody</w:t>
      </w:r>
      <w:proofErr w:type="gramEnd"/>
      <w:r w:rsidRPr="00AB079F">
        <w:rPr>
          <w:rFonts w:ascii="Times New Roman" w:hAnsi="Times New Roman" w:cs="Times New Roman"/>
          <w:sz w:val="24"/>
          <w:szCs w:val="24"/>
        </w:rPr>
        <w:t xml:space="preserve"> counts: A report to the nations on the future of mathematics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education.</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Washington.</w:t>
      </w:r>
      <w:r w:rsidRPr="00AB079F">
        <w:rPr>
          <w:rFonts w:ascii="Times New Roman" w:hAnsi="Times New Roman" w:cs="Times New Roman"/>
          <w:spacing w:val="-11"/>
          <w:sz w:val="24"/>
          <w:szCs w:val="24"/>
        </w:rPr>
        <w:t xml:space="preserve"> </w:t>
      </w:r>
      <w:r w:rsidRPr="00AB079F">
        <w:rPr>
          <w:rFonts w:ascii="Times New Roman" w:hAnsi="Times New Roman" w:cs="Times New Roman"/>
          <w:sz w:val="24"/>
          <w:szCs w:val="24"/>
        </w:rPr>
        <w:t>Academy</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Science</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Press.</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Maulydia</w:t>
      </w:r>
      <w:proofErr w:type="spellEnd"/>
      <w:r w:rsidRPr="00AB079F">
        <w:rPr>
          <w:rFonts w:ascii="Times New Roman" w:hAnsi="Times New Roman" w:cs="Times New Roman"/>
          <w:sz w:val="24"/>
          <w:szCs w:val="24"/>
        </w:rPr>
        <w:t xml:space="preserve">. S.S. Surya. 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Syahputra</w:t>
      </w:r>
      <w:proofErr w:type="spellEnd"/>
      <w:r w:rsidRPr="00AB079F">
        <w:rPr>
          <w:rFonts w:ascii="Times New Roman" w:hAnsi="Times New Roman" w:cs="Times New Roman"/>
          <w:sz w:val="24"/>
          <w:szCs w:val="24"/>
        </w:rPr>
        <w:t xml:space="preserve"> E. 2017, The Development of Mathematic</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Teaching Material Through Realistic Mathematics Education to Increase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Problem</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lastRenderedPageBreak/>
        <w:t>Solving</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Junior</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High</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School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Students.</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IJARIE.</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Vol.3</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No.2. </w:t>
      </w:r>
      <w:proofErr w:type="gramStart"/>
      <w:r w:rsidRPr="00AB079F">
        <w:rPr>
          <w:rFonts w:ascii="Times New Roman" w:hAnsi="Times New Roman" w:cs="Times New Roman"/>
          <w:sz w:val="24"/>
          <w:szCs w:val="24"/>
        </w:rPr>
        <w:t>ISSN(</w:t>
      </w:r>
      <w:proofErr w:type="gramEnd"/>
      <w:r w:rsidRPr="00AB079F">
        <w:rPr>
          <w:rFonts w:ascii="Times New Roman" w:hAnsi="Times New Roman" w:cs="Times New Roman"/>
          <w:sz w:val="24"/>
          <w:szCs w:val="24"/>
        </w:rPr>
        <w:t>O)-2395-4396</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Miftahul</w:t>
      </w:r>
      <w:proofErr w:type="spellEnd"/>
      <w:r w:rsidRPr="00AB079F">
        <w:rPr>
          <w:rFonts w:ascii="Times New Roman" w:hAnsi="Times New Roman" w:cs="Times New Roman"/>
          <w:sz w:val="24"/>
          <w:szCs w:val="24"/>
        </w:rPr>
        <w:t xml:space="preserve"> Huda. </w:t>
      </w:r>
      <w:proofErr w:type="gramStart"/>
      <w:r w:rsidRPr="00AB079F">
        <w:rPr>
          <w:rFonts w:ascii="Times New Roman" w:hAnsi="Times New Roman" w:cs="Times New Roman"/>
          <w:sz w:val="24"/>
          <w:szCs w:val="24"/>
        </w:rPr>
        <w:t>2014</w:t>
      </w:r>
      <w:proofErr w:type="gram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Model-Model </w:t>
      </w:r>
      <w:proofErr w:type="spellStart"/>
      <w:r w:rsidRPr="00AB079F">
        <w:rPr>
          <w:rFonts w:ascii="Times New Roman" w:hAnsi="Times New Roman" w:cs="Times New Roman"/>
          <w:sz w:val="24"/>
          <w:szCs w:val="24"/>
        </w:rPr>
        <w:t>Pengajaran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z w:val="24"/>
          <w:szCs w:val="24"/>
        </w:rPr>
        <w:t>. Jogjakarta: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Pustaka</w:t>
      </w:r>
      <w:proofErr w:type="spellEnd"/>
      <w:r w:rsidRPr="00AB079F">
        <w:rPr>
          <w:rFonts w:ascii="Times New Roman" w:hAnsi="Times New Roman" w:cs="Times New Roman"/>
          <w:spacing w:val="-2"/>
          <w:sz w:val="24"/>
          <w:szCs w:val="24"/>
        </w:rPr>
        <w:t xml:space="preserve"> </w:t>
      </w:r>
      <w:proofErr w:type="spellStart"/>
      <w:r w:rsidRPr="00AB079F">
        <w:rPr>
          <w:rFonts w:ascii="Times New Roman" w:hAnsi="Times New Roman" w:cs="Times New Roman"/>
          <w:sz w:val="24"/>
          <w:szCs w:val="24"/>
        </w:rPr>
        <w:t>Belajar</w:t>
      </w:r>
      <w:proofErr w:type="spellEnd"/>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Muchayat</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2011,</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Pengembangan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Perangkat</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Ideal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Problem</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Solving</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Bermuatan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Pendidikan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Karakter</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Dimensi</w:t>
      </w:r>
      <w:proofErr w:type="spellEnd"/>
      <w:r w:rsidRPr="00AB079F">
        <w:rPr>
          <w:rFonts w:ascii="Times New Roman" w:hAnsi="Times New Roman" w:cs="Times New Roman"/>
          <w:spacing w:val="-2"/>
          <w:sz w:val="24"/>
          <w:szCs w:val="24"/>
        </w:rPr>
        <w:t xml:space="preserve"> </w:t>
      </w:r>
      <w:proofErr w:type="spellStart"/>
      <w:r w:rsidRPr="00AB079F">
        <w:rPr>
          <w:rFonts w:ascii="Times New Roman" w:hAnsi="Times New Roman" w:cs="Times New Roman"/>
          <w:sz w:val="24"/>
          <w:szCs w:val="24"/>
        </w:rPr>
        <w:t>Pendidikan</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7"/>
          <w:sz w:val="24"/>
          <w:szCs w:val="24"/>
        </w:rPr>
        <w:t xml:space="preserve"> </w:t>
      </w:r>
      <w:r w:rsidRPr="00AB079F">
        <w:rPr>
          <w:rFonts w:ascii="Times New Roman" w:hAnsi="Times New Roman" w:cs="Times New Roman"/>
          <w:sz w:val="24"/>
          <w:szCs w:val="24"/>
        </w:rPr>
        <w:t>Vol.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1 No.2</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Napitupulu</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2016,</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Mengembangkan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Memecahkan</w:t>
      </w:r>
      <w:proofErr w:type="spellEnd"/>
      <w:r w:rsidRPr="00AB079F">
        <w:rPr>
          <w:rFonts w:ascii="Times New Roman" w:hAnsi="Times New Roman" w:cs="Times New Roman"/>
          <w:spacing w:val="-5"/>
          <w:sz w:val="24"/>
          <w:szCs w:val="24"/>
        </w:rPr>
        <w:t xml:space="preserve"> </w:t>
      </w:r>
      <w:proofErr w:type="spellStart"/>
      <w:r w:rsidRPr="00AB079F">
        <w:rPr>
          <w:rFonts w:ascii="Times New Roman" w:hAnsi="Times New Roman" w:cs="Times New Roman"/>
          <w:sz w:val="24"/>
          <w:szCs w:val="24"/>
        </w:rPr>
        <w:t>Masalah</w:t>
      </w:r>
      <w:proofErr w:type="spellEnd"/>
      <w:r w:rsidRPr="00AB079F">
        <w:rPr>
          <w:rFonts w:ascii="Times New Roman" w:hAnsi="Times New Roman" w:cs="Times New Roman"/>
          <w:spacing w:val="-5"/>
          <w:sz w:val="24"/>
          <w:szCs w:val="24"/>
        </w:rPr>
        <w:t xml:space="preserve"> </w:t>
      </w:r>
      <w:proofErr w:type="spellStart"/>
      <w:r w:rsidRPr="00AB079F">
        <w:rPr>
          <w:rFonts w:ascii="Times New Roman" w:hAnsi="Times New Roman" w:cs="Times New Roman"/>
          <w:sz w:val="24"/>
          <w:szCs w:val="24"/>
        </w:rPr>
        <w:t>Matematik</w:t>
      </w:r>
      <w:proofErr w:type="spellEnd"/>
      <w:r w:rsidRPr="00AB079F">
        <w:rPr>
          <w:rFonts w:ascii="Times New Roman" w:hAnsi="Times New Roman" w:cs="Times New Roman"/>
          <w:sz w:val="24"/>
          <w:szCs w:val="24"/>
        </w:rPr>
        <w:t>.</w:t>
      </w:r>
      <w:r w:rsidRPr="00AB079F">
        <w:rPr>
          <w:rFonts w:ascii="Times New Roman" w:hAnsi="Times New Roman" w:cs="Times New Roman"/>
          <w:spacing w:val="-4"/>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Pythagoras.</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8"/>
          <w:sz w:val="24"/>
          <w:szCs w:val="24"/>
        </w:rPr>
        <w:t xml:space="preserve"> </w:t>
      </w:r>
      <w:r w:rsidRPr="00AB079F">
        <w:rPr>
          <w:rFonts w:ascii="Times New Roman" w:hAnsi="Times New Roman" w:cs="Times New Roman"/>
          <w:sz w:val="24"/>
          <w:szCs w:val="24"/>
        </w:rPr>
        <w:t>Vol</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4</w:t>
      </w:r>
      <w:r w:rsidRPr="00AB079F">
        <w:rPr>
          <w:rFonts w:ascii="Times New Roman" w:hAnsi="Times New Roman" w:cs="Times New Roman"/>
          <w:spacing w:val="-4"/>
          <w:sz w:val="24"/>
          <w:szCs w:val="24"/>
        </w:rPr>
        <w:t xml:space="preserve"> </w:t>
      </w:r>
      <w:r w:rsidRPr="00AB079F">
        <w:rPr>
          <w:rFonts w:ascii="Times New Roman" w:hAnsi="Times New Roman" w:cs="Times New Roman"/>
          <w:sz w:val="24"/>
          <w:szCs w:val="24"/>
        </w:rPr>
        <w:t>No.2</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National Council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 Teachers of Mathematics. (2000). Principles and</w:t>
      </w:r>
      <w:r w:rsidRPr="00AB079F">
        <w:rPr>
          <w:rFonts w:ascii="Times New Roman" w:hAnsi="Times New Roman" w:cs="Times New Roman"/>
          <w:spacing w:val="60"/>
          <w:sz w:val="24"/>
          <w:szCs w:val="24"/>
        </w:rPr>
        <w:t xml:space="preserve"> </w:t>
      </w:r>
      <w:r w:rsidRPr="00AB079F">
        <w:rPr>
          <w:rFonts w:ascii="Times New Roman" w:hAnsi="Times New Roman" w:cs="Times New Roman"/>
          <w:sz w:val="24"/>
          <w:szCs w:val="24"/>
        </w:rPr>
        <w:t>Standards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for</w:t>
      </w:r>
      <w:r w:rsidRPr="00AB079F">
        <w:rPr>
          <w:rFonts w:ascii="Times New Roman" w:hAnsi="Times New Roman" w:cs="Times New Roman"/>
          <w:spacing w:val="-3"/>
          <w:sz w:val="24"/>
          <w:szCs w:val="24"/>
        </w:rPr>
        <w:t xml:space="preserve"> </w:t>
      </w:r>
      <w:r w:rsidRPr="00AB079F">
        <w:rPr>
          <w:rFonts w:ascii="Times New Roman" w:hAnsi="Times New Roman" w:cs="Times New Roman"/>
          <w:sz w:val="24"/>
          <w:szCs w:val="24"/>
        </w:rPr>
        <w:t>School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Reston,</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VA:</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NCTM.</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Novianty</w:t>
      </w:r>
      <w:proofErr w:type="spellEnd"/>
      <w:r w:rsidRPr="00AB079F">
        <w:rPr>
          <w:rFonts w:ascii="Times New Roman" w:hAnsi="Times New Roman" w:cs="Times New Roman"/>
          <w:sz w:val="24"/>
          <w:szCs w:val="24"/>
        </w:rPr>
        <w:t xml:space="preserve">, H., </w:t>
      </w:r>
      <w:proofErr w:type="spellStart"/>
      <w:r w:rsidRPr="00AB079F">
        <w:rPr>
          <w:rFonts w:ascii="Times New Roman" w:hAnsi="Times New Roman" w:cs="Times New Roman"/>
          <w:sz w:val="24"/>
          <w:szCs w:val="24"/>
        </w:rPr>
        <w:t>Sudrajat</w:t>
      </w:r>
      <w:proofErr w:type="spellEnd"/>
      <w:r w:rsidRPr="00AB079F">
        <w:rPr>
          <w:rFonts w:ascii="Times New Roman" w:hAnsi="Times New Roman" w:cs="Times New Roman"/>
          <w:sz w:val="24"/>
          <w:szCs w:val="24"/>
        </w:rPr>
        <w:t xml:space="preserve">, A., &amp; </w:t>
      </w:r>
      <w:proofErr w:type="spellStart"/>
      <w:r w:rsidRPr="00AB079F">
        <w:rPr>
          <w:rFonts w:ascii="Times New Roman" w:hAnsi="Times New Roman" w:cs="Times New Roman"/>
          <w:sz w:val="24"/>
          <w:szCs w:val="24"/>
        </w:rPr>
        <w:t>Yusnita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Fitrianna</w:t>
      </w:r>
      <w:proofErr w:type="spellEnd"/>
      <w:r w:rsidRPr="00AB079F">
        <w:rPr>
          <w:rFonts w:ascii="Times New Roman" w:hAnsi="Times New Roman" w:cs="Times New Roman"/>
          <w:sz w:val="24"/>
          <w:szCs w:val="24"/>
        </w:rPr>
        <w:t xml:space="preserve">, A. (2023). </w:t>
      </w:r>
      <w:proofErr w:type="spellStart"/>
      <w:r w:rsidRPr="00AB079F">
        <w:rPr>
          <w:rFonts w:ascii="Times New Roman" w:hAnsi="Times New Roman" w:cs="Times New Roman"/>
          <w:sz w:val="24"/>
          <w:szCs w:val="24"/>
        </w:rPr>
        <w:t>Penerapan</w:t>
      </w:r>
      <w:proofErr w:type="spellEnd"/>
      <w:r w:rsidRPr="00AB079F">
        <w:rPr>
          <w:rFonts w:ascii="Times New Roman" w:hAnsi="Times New Roman" w:cs="Times New Roman"/>
          <w:sz w:val="24"/>
          <w:szCs w:val="24"/>
        </w:rPr>
        <w:t xml:space="preserve"> Problem-</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Based</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Learning</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Untuk</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Meningkatkan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Penalaran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Matematis</w:t>
      </w:r>
      <w:proofErr w:type="spellEnd"/>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Dan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Self-Confidence</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SMK.</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6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Inovatif</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6(2),</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671–684. https://doi.org/10.22460/jpmi.v6i2.10223</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Nurkholifah</w:t>
      </w:r>
      <w:proofErr w:type="spellEnd"/>
      <w:r w:rsidRPr="00AB079F">
        <w:rPr>
          <w:rFonts w:ascii="Times New Roman" w:hAnsi="Times New Roman" w:cs="Times New Roman"/>
          <w:sz w:val="24"/>
          <w:szCs w:val="24"/>
        </w:rPr>
        <w:t xml:space="preserve">. S. </w:t>
      </w:r>
      <w:proofErr w:type="spellStart"/>
      <w:r w:rsidRPr="00AB079F">
        <w:rPr>
          <w:rFonts w:ascii="Times New Roman" w:hAnsi="Times New Roman" w:cs="Times New Roman"/>
          <w:sz w:val="24"/>
          <w:szCs w:val="24"/>
        </w:rPr>
        <w:t>Toheri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Winarso</w:t>
      </w:r>
      <w:proofErr w:type="spellEnd"/>
      <w:r w:rsidRPr="00AB079F">
        <w:rPr>
          <w:rFonts w:ascii="Times New Roman" w:hAnsi="Times New Roman" w:cs="Times New Roman"/>
          <w:sz w:val="24"/>
          <w:szCs w:val="24"/>
        </w:rPr>
        <w:t xml:space="preserve">. W. 2018, </w:t>
      </w:r>
      <w:proofErr w:type="spellStart"/>
      <w:r w:rsidRPr="00AB079F">
        <w:rPr>
          <w:rFonts w:ascii="Times New Roman" w:hAnsi="Times New Roman" w:cs="Times New Roman"/>
          <w:sz w:val="24"/>
          <w:szCs w:val="24"/>
        </w:rPr>
        <w:t>Hubungan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antara</w:t>
      </w:r>
      <w:proofErr w:type="spellEnd"/>
      <w:r w:rsidRPr="00AB079F">
        <w:rPr>
          <w:rFonts w:ascii="Times New Roman" w:hAnsi="Times New Roman" w:cs="Times New Roman"/>
          <w:sz w:val="24"/>
          <w:szCs w:val="24"/>
        </w:rPr>
        <w:t xml:space="preserve"> Self Confidence</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Berpikir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Kritis</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dalam</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z w:val="24"/>
          <w:szCs w:val="24"/>
        </w:rPr>
        <w:t>.</w:t>
      </w:r>
      <w:r w:rsidRPr="00AB079F">
        <w:rPr>
          <w:rFonts w:ascii="Times New Roman" w:hAnsi="Times New Roman" w:cs="Times New Roman"/>
          <w:spacing w:val="-57"/>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Edumatica</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Vol.8</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No.1</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Nurmanita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Surya E. 2017, </w:t>
      </w:r>
      <w:proofErr w:type="spellStart"/>
      <w:r w:rsidRPr="00AB079F">
        <w:rPr>
          <w:rFonts w:ascii="Times New Roman" w:hAnsi="Times New Roman" w:cs="Times New Roman"/>
          <w:sz w:val="24"/>
          <w:szCs w:val="24"/>
        </w:rPr>
        <w:t>Membangun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Penalaran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Matematis</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(Reasoning</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Ability)</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dalam</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61"/>
          <w:sz w:val="24"/>
          <w:szCs w:val="24"/>
        </w:rPr>
        <w:t xml:space="preserve"> </w:t>
      </w:r>
      <w:proofErr w:type="spellStart"/>
      <w:r w:rsidRPr="00AB079F">
        <w:rPr>
          <w:rFonts w:ascii="Times New Roman" w:hAnsi="Times New Roman" w:cs="Times New Roman"/>
          <w:sz w:val="24"/>
          <w:szCs w:val="24"/>
        </w:rPr>
        <w:t>Matematika</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15"/>
          <w:sz w:val="24"/>
          <w:szCs w:val="24"/>
        </w:rPr>
        <w:t xml:space="preserve"> </w:t>
      </w:r>
      <w:proofErr w:type="spellStart"/>
      <w:r w:rsidRPr="00AB079F">
        <w:rPr>
          <w:rFonts w:ascii="Times New Roman" w:hAnsi="Times New Roman" w:cs="Times New Roman"/>
          <w:sz w:val="24"/>
          <w:szCs w:val="24"/>
        </w:rPr>
        <w:t>Artikel</w:t>
      </w:r>
      <w:proofErr w:type="spellEnd"/>
      <w:r w:rsidRPr="00AB079F">
        <w:rPr>
          <w:rFonts w:ascii="Times New Roman" w:hAnsi="Times New Roman" w:cs="Times New Roman"/>
          <w:spacing w:val="-3"/>
          <w:sz w:val="24"/>
          <w:szCs w:val="24"/>
        </w:rPr>
        <w:t xml:space="preserve"> </w:t>
      </w:r>
      <w:r w:rsidRPr="00AB079F">
        <w:rPr>
          <w:rFonts w:ascii="Times New Roman" w:hAnsi="Times New Roman" w:cs="Times New Roman"/>
          <w:sz w:val="24"/>
          <w:szCs w:val="24"/>
        </w:rPr>
        <w:t>https://</w:t>
      </w:r>
      <w:hyperlink r:id="rId11">
        <w:r w:rsidRPr="00AB079F">
          <w:rPr>
            <w:rFonts w:ascii="Times New Roman" w:hAnsi="Times New Roman" w:cs="Times New Roman"/>
            <w:sz w:val="24"/>
            <w:szCs w:val="24"/>
          </w:rPr>
          <w:t>www.researchgate.net/publication/321825158</w:t>
        </w:r>
      </w:hyperlink>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 xml:space="preserve">Pane. N, </w:t>
      </w:r>
      <w:proofErr w:type="spellStart"/>
      <w:r w:rsidRPr="00AB079F">
        <w:rPr>
          <w:rFonts w:ascii="Times New Roman" w:hAnsi="Times New Roman" w:cs="Times New Roman"/>
          <w:sz w:val="24"/>
          <w:szCs w:val="24"/>
        </w:rPr>
        <w:t>Syahputa</w:t>
      </w:r>
      <w:proofErr w:type="spellEnd"/>
      <w:r w:rsidRPr="00AB079F">
        <w:rPr>
          <w:rFonts w:ascii="Times New Roman" w:hAnsi="Times New Roman" w:cs="Times New Roman"/>
          <w:sz w:val="24"/>
          <w:szCs w:val="24"/>
        </w:rPr>
        <w:t xml:space="preserve">. 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Mulyono</w:t>
      </w:r>
      <w:proofErr w:type="spellEnd"/>
      <w:r w:rsidRPr="00AB079F">
        <w:rPr>
          <w:rFonts w:ascii="Times New Roman" w:hAnsi="Times New Roman" w:cs="Times New Roman"/>
          <w:sz w:val="24"/>
          <w:szCs w:val="24"/>
        </w:rPr>
        <w:t xml:space="preserve">. </w:t>
      </w:r>
      <w:proofErr w:type="gramStart"/>
      <w:r w:rsidRPr="00AB079F">
        <w:rPr>
          <w:rFonts w:ascii="Times New Roman" w:hAnsi="Times New Roman" w:cs="Times New Roman"/>
          <w:sz w:val="24"/>
          <w:szCs w:val="24"/>
        </w:rPr>
        <w:t>2018</w:t>
      </w:r>
      <w:proofErr w:type="gramEnd"/>
      <w:r w:rsidRPr="00AB079F">
        <w:rPr>
          <w:rFonts w:ascii="Times New Roman" w:hAnsi="Times New Roman" w:cs="Times New Roman"/>
          <w:sz w:val="24"/>
          <w:szCs w:val="24"/>
        </w:rPr>
        <w:t>, Model-Eliciting Activities Approach as</w:t>
      </w:r>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 xml:space="preserve">a Tool to Improve Creative Thinking Skills and Self-Confidence.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Atlantis</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Press.</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4"/>
          <w:sz w:val="24"/>
          <w:szCs w:val="24"/>
        </w:rPr>
        <w:t xml:space="preserve"> </w:t>
      </w:r>
      <w:r w:rsidRPr="00AB079F">
        <w:rPr>
          <w:rFonts w:ascii="Times New Roman" w:hAnsi="Times New Roman" w:cs="Times New Roman"/>
          <w:sz w:val="24"/>
          <w:szCs w:val="24"/>
        </w:rPr>
        <w:t>Vol.104</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 xml:space="preserve">Pane. N. </w:t>
      </w:r>
      <w:proofErr w:type="spellStart"/>
      <w:r w:rsidRPr="00AB079F">
        <w:rPr>
          <w:rFonts w:ascii="Times New Roman" w:hAnsi="Times New Roman" w:cs="Times New Roman"/>
          <w:sz w:val="24"/>
          <w:szCs w:val="24"/>
        </w:rPr>
        <w:t>Syahputa</w:t>
      </w:r>
      <w:proofErr w:type="spellEnd"/>
      <w:r w:rsidRPr="00AB079F">
        <w:rPr>
          <w:rFonts w:ascii="Times New Roman" w:hAnsi="Times New Roman" w:cs="Times New Roman"/>
          <w:sz w:val="24"/>
          <w:szCs w:val="24"/>
        </w:rPr>
        <w:t xml:space="preserve">. 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Mulyono</w:t>
      </w:r>
      <w:proofErr w:type="spellEnd"/>
      <w:r w:rsidRPr="00AB079F">
        <w:rPr>
          <w:rFonts w:ascii="Times New Roman" w:hAnsi="Times New Roman" w:cs="Times New Roman"/>
          <w:sz w:val="24"/>
          <w:szCs w:val="24"/>
        </w:rPr>
        <w:t>. 2018.</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Improving the Ability of Creative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Thinking Mathematically and Self-Confidence Student through Application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Model Eliciting Activities (MEAs) Review from Student Gender. American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Journal</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Educational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Research.</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7"/>
          <w:sz w:val="24"/>
          <w:szCs w:val="24"/>
        </w:rPr>
        <w:t xml:space="preserve"> </w:t>
      </w:r>
      <w:r w:rsidRPr="00AB079F">
        <w:rPr>
          <w:rFonts w:ascii="Times New Roman" w:hAnsi="Times New Roman" w:cs="Times New Roman"/>
          <w:sz w:val="24"/>
          <w:szCs w:val="24"/>
        </w:rPr>
        <w:t>Vol.6</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No.4</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Priyasmika</w:t>
      </w:r>
      <w:proofErr w:type="spellEnd"/>
      <w:r w:rsidRPr="00AB079F">
        <w:rPr>
          <w:rFonts w:ascii="Times New Roman" w:hAnsi="Times New Roman" w:cs="Times New Roman"/>
          <w:sz w:val="24"/>
          <w:szCs w:val="24"/>
        </w:rPr>
        <w:t>,</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R.</w:t>
      </w:r>
      <w:r w:rsidRPr="00AB079F">
        <w:rPr>
          <w:rFonts w:ascii="Times New Roman" w:hAnsi="Times New Roman" w:cs="Times New Roman"/>
          <w:spacing w:val="-4"/>
          <w:sz w:val="24"/>
          <w:szCs w:val="24"/>
        </w:rPr>
        <w:t xml:space="preserve"> </w:t>
      </w:r>
      <w:r w:rsidRPr="00AB079F">
        <w:rPr>
          <w:rFonts w:ascii="Times New Roman" w:hAnsi="Times New Roman" w:cs="Times New Roman"/>
          <w:sz w:val="24"/>
          <w:szCs w:val="24"/>
        </w:rPr>
        <w:t>(2019).</w:t>
      </w:r>
      <w:r w:rsidRPr="00AB079F">
        <w:rPr>
          <w:rFonts w:ascii="Times New Roman" w:hAnsi="Times New Roman" w:cs="Times New Roman"/>
          <w:spacing w:val="-5"/>
          <w:sz w:val="24"/>
          <w:szCs w:val="24"/>
        </w:rPr>
        <w:t xml:space="preserve"> </w:t>
      </w:r>
      <w:proofErr w:type="spellStart"/>
      <w:r w:rsidRPr="00AB079F">
        <w:rPr>
          <w:rFonts w:ascii="Times New Roman" w:hAnsi="Times New Roman" w:cs="Times New Roman"/>
          <w:sz w:val="24"/>
          <w:szCs w:val="24"/>
        </w:rPr>
        <w:t>Perbandingan</w:t>
      </w:r>
      <w:proofErr w:type="spellEnd"/>
      <w:r w:rsidRPr="00AB079F">
        <w:rPr>
          <w:rFonts w:ascii="Times New Roman" w:hAnsi="Times New Roman" w:cs="Times New Roman"/>
          <w:spacing w:val="-4"/>
          <w:sz w:val="24"/>
          <w:szCs w:val="24"/>
        </w:rPr>
        <w:t xml:space="preserve"> </w:t>
      </w:r>
      <w:proofErr w:type="spellStart"/>
      <w:r w:rsidRPr="00AB079F">
        <w:rPr>
          <w:rFonts w:ascii="Times New Roman" w:hAnsi="Times New Roman" w:cs="Times New Roman"/>
          <w:sz w:val="24"/>
          <w:szCs w:val="24"/>
        </w:rPr>
        <w:t>Strategi</w:t>
      </w:r>
      <w:proofErr w:type="spellEnd"/>
      <w:r w:rsidRPr="00AB079F">
        <w:rPr>
          <w:rFonts w:ascii="Times New Roman" w:hAnsi="Times New Roman" w:cs="Times New Roman"/>
          <w:spacing w:val="-2"/>
          <w:sz w:val="24"/>
          <w:szCs w:val="24"/>
        </w:rPr>
        <w:t xml:space="preserve"> </w:t>
      </w:r>
      <w:proofErr w:type="spellStart"/>
      <w:r w:rsidRPr="00AB079F">
        <w:rPr>
          <w:rFonts w:ascii="Times New Roman" w:hAnsi="Times New Roman" w:cs="Times New Roman"/>
          <w:sz w:val="24"/>
          <w:szCs w:val="24"/>
        </w:rPr>
        <w:t>Inkuiri</w:t>
      </w:r>
      <w:proofErr w:type="spellEnd"/>
      <w:r w:rsidRPr="00AB079F">
        <w:rPr>
          <w:rFonts w:ascii="Times New Roman" w:hAnsi="Times New Roman" w:cs="Times New Roman"/>
          <w:spacing w:val="-5"/>
          <w:sz w:val="24"/>
          <w:szCs w:val="24"/>
        </w:rPr>
        <w:t xml:space="preserve"> </w:t>
      </w:r>
      <w:proofErr w:type="spellStart"/>
      <w:r w:rsidRPr="00AB079F">
        <w:rPr>
          <w:rFonts w:ascii="Times New Roman" w:hAnsi="Times New Roman" w:cs="Times New Roman"/>
          <w:sz w:val="24"/>
          <w:szCs w:val="24"/>
        </w:rPr>
        <w:t>Terbimbing</w:t>
      </w:r>
      <w:proofErr w:type="spellEnd"/>
      <w:r w:rsidRPr="00AB079F">
        <w:rPr>
          <w:rFonts w:ascii="Times New Roman" w:hAnsi="Times New Roman" w:cs="Times New Roman"/>
          <w:spacing w:val="-6"/>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3"/>
          <w:sz w:val="24"/>
          <w:szCs w:val="24"/>
        </w:rPr>
        <w:t xml:space="preserve"> </w:t>
      </w:r>
      <w:r w:rsidRPr="00AB079F">
        <w:rPr>
          <w:rFonts w:ascii="Times New Roman" w:hAnsi="Times New Roman" w:cs="Times New Roman"/>
          <w:sz w:val="24"/>
          <w:szCs w:val="24"/>
        </w:rPr>
        <w:t>Problem</w:t>
      </w:r>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 xml:space="preserve">Solving </w:t>
      </w:r>
      <w:proofErr w:type="spellStart"/>
      <w:r w:rsidRPr="00AB079F">
        <w:rPr>
          <w:rFonts w:ascii="Times New Roman" w:hAnsi="Times New Roman" w:cs="Times New Roman"/>
          <w:sz w:val="24"/>
          <w:szCs w:val="24"/>
        </w:rPr>
        <w:t>Terhadap</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Pemahaman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Konseptual</w:t>
      </w:r>
      <w:proofErr w:type="spellEnd"/>
      <w:r w:rsidRPr="00AB079F">
        <w:rPr>
          <w:rFonts w:ascii="Times New Roman" w:hAnsi="Times New Roman" w:cs="Times New Roman"/>
          <w:sz w:val="24"/>
          <w:szCs w:val="24"/>
        </w:rPr>
        <w:t xml:space="preserve"> Dan </w:t>
      </w:r>
      <w:proofErr w:type="spellStart"/>
      <w:r w:rsidRPr="00AB079F">
        <w:rPr>
          <w:rFonts w:ascii="Times New Roman" w:hAnsi="Times New Roman" w:cs="Times New Roman"/>
          <w:sz w:val="24"/>
          <w:szCs w:val="24"/>
        </w:rPr>
        <w:t>Algoritma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Dengan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Berpikir</w:t>
      </w:r>
      <w:proofErr w:type="spellEnd"/>
      <w:r w:rsidRPr="00AB079F">
        <w:rPr>
          <w:rFonts w:ascii="Times New Roman" w:hAnsi="Times New Roman" w:cs="Times New Roman"/>
          <w:spacing w:val="3"/>
          <w:sz w:val="24"/>
          <w:szCs w:val="24"/>
        </w:rPr>
        <w:t xml:space="preserve"> </w:t>
      </w:r>
      <w:proofErr w:type="spellStart"/>
      <w:r w:rsidRPr="00AB079F">
        <w:rPr>
          <w:rFonts w:ascii="Times New Roman" w:hAnsi="Times New Roman" w:cs="Times New Roman"/>
          <w:sz w:val="24"/>
          <w:szCs w:val="24"/>
        </w:rPr>
        <w:t>Ilmiah</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Rendah</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w:t>
      </w:r>
      <w:proofErr w:type="spellStart"/>
      <w:r w:rsidRPr="00AB079F">
        <w:rPr>
          <w:rFonts w:ascii="Times New Roman" w:hAnsi="Times New Roman" w:cs="Times New Roman"/>
          <w:sz w:val="24"/>
          <w:szCs w:val="24"/>
        </w:rPr>
        <w:t>Humanistics</w:t>
      </w:r>
      <w:proofErr w:type="spellEnd"/>
      <w:r w:rsidRPr="00AB079F">
        <w:rPr>
          <w:rFonts w:ascii="Times New Roman" w:hAnsi="Times New Roman" w:cs="Times New Roman"/>
          <w:sz w:val="24"/>
          <w:szCs w:val="24"/>
        </w:rPr>
        <w:t>, 4(1),</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485–494.</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Purba</w:t>
      </w:r>
      <w:proofErr w:type="spellEnd"/>
      <w:r w:rsidRPr="00AB079F">
        <w:rPr>
          <w:rFonts w:ascii="Times New Roman" w:hAnsi="Times New Roman" w:cs="Times New Roman"/>
          <w:sz w:val="24"/>
          <w:szCs w:val="24"/>
        </w:rPr>
        <w:t xml:space="preserve"> G.LD, Surya. E, </w:t>
      </w:r>
      <w:proofErr w:type="spellStart"/>
      <w:r w:rsidRPr="00AB079F">
        <w:rPr>
          <w:rFonts w:ascii="Times New Roman" w:hAnsi="Times New Roman" w:cs="Times New Roman"/>
          <w:sz w:val="24"/>
          <w:szCs w:val="24"/>
        </w:rPr>
        <w:t>Manullang</w:t>
      </w:r>
      <w:proofErr w:type="spellEnd"/>
      <w:r w:rsidRPr="00AB079F">
        <w:rPr>
          <w:rFonts w:ascii="Times New Roman" w:hAnsi="Times New Roman" w:cs="Times New Roman"/>
          <w:sz w:val="24"/>
          <w:szCs w:val="24"/>
        </w:rPr>
        <w:t xml:space="preserve">, M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Asmin</w:t>
      </w:r>
      <w:proofErr w:type="spellEnd"/>
      <w:r w:rsidRPr="00AB079F">
        <w:rPr>
          <w:rFonts w:ascii="Times New Roman" w:hAnsi="Times New Roman" w:cs="Times New Roman"/>
          <w:sz w:val="24"/>
          <w:szCs w:val="24"/>
        </w:rPr>
        <w:t>. 2018, The Effect of Students'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Worksheet in the Model of Discovery Learning Against the Students Ability</w:t>
      </w:r>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Reasoning</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and</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Communication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the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Faculty</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Mathematics</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and</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Natural</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Science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State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University</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Medan.</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International Journal of Sciences: Basic and Applied Research (IJSBAR).</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7"/>
          <w:sz w:val="24"/>
          <w:szCs w:val="24"/>
        </w:rPr>
        <w:t xml:space="preserve"> </w:t>
      </w:r>
      <w:r w:rsidRPr="00AB079F">
        <w:rPr>
          <w:rFonts w:ascii="Times New Roman" w:hAnsi="Times New Roman" w:cs="Times New Roman"/>
          <w:sz w:val="24"/>
          <w:szCs w:val="24"/>
        </w:rPr>
        <w:t>Vol.37</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No.3.</w:t>
      </w:r>
      <w:r w:rsidRPr="00AB079F">
        <w:rPr>
          <w:rFonts w:ascii="Times New Roman" w:hAnsi="Times New Roman" w:cs="Times New Roman"/>
          <w:spacing w:val="4"/>
          <w:sz w:val="24"/>
          <w:szCs w:val="24"/>
        </w:rPr>
        <w:t xml:space="preserve"> </w:t>
      </w:r>
      <w:r w:rsidRPr="00AB079F">
        <w:rPr>
          <w:rFonts w:ascii="Times New Roman" w:hAnsi="Times New Roman" w:cs="Times New Roman"/>
          <w:sz w:val="24"/>
          <w:szCs w:val="24"/>
        </w:rPr>
        <w:t>ISSN</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2307-4531</w:t>
      </w:r>
    </w:p>
    <w:p w:rsidR="00AB079F" w:rsidRPr="00AB079F" w:rsidRDefault="00AB079F" w:rsidP="00AB079F">
      <w:pPr>
        <w:spacing w:after="0" w:line="312" w:lineRule="auto"/>
        <w:ind w:left="720" w:hanging="720"/>
        <w:rPr>
          <w:szCs w:val="24"/>
        </w:rPr>
      </w:pPr>
      <w:proofErr w:type="spellStart"/>
      <w:r w:rsidRPr="00AB079F">
        <w:rPr>
          <w:szCs w:val="24"/>
        </w:rPr>
        <w:lastRenderedPageBreak/>
        <w:t>Purnama</w:t>
      </w:r>
      <w:proofErr w:type="spellEnd"/>
      <w:r w:rsidRPr="00AB079F">
        <w:rPr>
          <w:szCs w:val="24"/>
        </w:rPr>
        <w:t xml:space="preserve">, S. Y. (2019). </w:t>
      </w:r>
      <w:proofErr w:type="spellStart"/>
      <w:r w:rsidRPr="00AB079F">
        <w:rPr>
          <w:i/>
          <w:szCs w:val="24"/>
        </w:rPr>
        <w:t>Pengaruh</w:t>
      </w:r>
      <w:proofErr w:type="spellEnd"/>
      <w:r w:rsidRPr="00AB079F">
        <w:rPr>
          <w:i/>
          <w:szCs w:val="24"/>
        </w:rPr>
        <w:t xml:space="preserve"> </w:t>
      </w:r>
      <w:proofErr w:type="spellStart"/>
      <w:r w:rsidRPr="00AB079F">
        <w:rPr>
          <w:i/>
          <w:szCs w:val="24"/>
        </w:rPr>
        <w:t>Kecerdasan</w:t>
      </w:r>
      <w:proofErr w:type="spellEnd"/>
      <w:r w:rsidRPr="00AB079F">
        <w:rPr>
          <w:i/>
          <w:szCs w:val="24"/>
        </w:rPr>
        <w:t xml:space="preserve"> </w:t>
      </w:r>
      <w:proofErr w:type="spellStart"/>
      <w:r w:rsidRPr="00AB079F">
        <w:rPr>
          <w:i/>
          <w:szCs w:val="24"/>
        </w:rPr>
        <w:t>Intelektual</w:t>
      </w:r>
      <w:proofErr w:type="spellEnd"/>
      <w:r w:rsidRPr="00AB079F">
        <w:rPr>
          <w:i/>
          <w:szCs w:val="24"/>
        </w:rPr>
        <w:t xml:space="preserve"> </w:t>
      </w:r>
      <w:proofErr w:type="spellStart"/>
      <w:r w:rsidRPr="00AB079F">
        <w:rPr>
          <w:i/>
          <w:szCs w:val="24"/>
        </w:rPr>
        <w:t>dan</w:t>
      </w:r>
      <w:proofErr w:type="spellEnd"/>
      <w:r w:rsidRPr="00AB079F">
        <w:rPr>
          <w:i/>
          <w:szCs w:val="24"/>
        </w:rPr>
        <w:t xml:space="preserve"> </w:t>
      </w:r>
      <w:proofErr w:type="spellStart"/>
      <w:r w:rsidRPr="00AB079F">
        <w:rPr>
          <w:i/>
          <w:szCs w:val="24"/>
        </w:rPr>
        <w:t>Kepercayaan</w:t>
      </w:r>
      <w:proofErr w:type="spellEnd"/>
      <w:r w:rsidRPr="00AB079F">
        <w:rPr>
          <w:i/>
          <w:szCs w:val="24"/>
        </w:rPr>
        <w:t xml:space="preserve"> </w:t>
      </w:r>
      <w:proofErr w:type="spellStart"/>
      <w:r w:rsidRPr="00AB079F">
        <w:rPr>
          <w:i/>
          <w:szCs w:val="24"/>
        </w:rPr>
        <w:t>Diri</w:t>
      </w:r>
      <w:proofErr w:type="spellEnd"/>
      <w:r w:rsidRPr="00AB079F">
        <w:rPr>
          <w:i/>
          <w:spacing w:val="1"/>
          <w:szCs w:val="24"/>
        </w:rPr>
        <w:t xml:space="preserve"> </w:t>
      </w:r>
      <w:proofErr w:type="spellStart"/>
      <w:r w:rsidRPr="00AB079F">
        <w:rPr>
          <w:i/>
          <w:szCs w:val="24"/>
        </w:rPr>
        <w:t>Terhadap</w:t>
      </w:r>
      <w:proofErr w:type="spellEnd"/>
      <w:r w:rsidRPr="00AB079F">
        <w:rPr>
          <w:i/>
          <w:szCs w:val="24"/>
        </w:rPr>
        <w:t xml:space="preserve"> </w:t>
      </w:r>
      <w:proofErr w:type="spellStart"/>
      <w:r w:rsidRPr="00AB079F">
        <w:rPr>
          <w:i/>
          <w:szCs w:val="24"/>
        </w:rPr>
        <w:t>Hasil</w:t>
      </w:r>
      <w:proofErr w:type="spellEnd"/>
      <w:r w:rsidRPr="00AB079F">
        <w:rPr>
          <w:i/>
          <w:szCs w:val="24"/>
        </w:rPr>
        <w:t xml:space="preserve"> </w:t>
      </w:r>
      <w:proofErr w:type="spellStart"/>
      <w:r w:rsidRPr="00AB079F">
        <w:rPr>
          <w:i/>
          <w:szCs w:val="24"/>
        </w:rPr>
        <w:t>Belajar</w:t>
      </w:r>
      <w:proofErr w:type="spellEnd"/>
      <w:r w:rsidRPr="00AB079F">
        <w:rPr>
          <w:i/>
          <w:szCs w:val="24"/>
        </w:rPr>
        <w:t xml:space="preserve"> </w:t>
      </w:r>
      <w:proofErr w:type="spellStart"/>
      <w:r w:rsidRPr="00AB079F">
        <w:rPr>
          <w:i/>
          <w:szCs w:val="24"/>
        </w:rPr>
        <w:t>Siswa</w:t>
      </w:r>
      <w:proofErr w:type="spellEnd"/>
      <w:r w:rsidRPr="00AB079F">
        <w:rPr>
          <w:i/>
          <w:szCs w:val="24"/>
        </w:rPr>
        <w:t xml:space="preserve"> </w:t>
      </w:r>
      <w:proofErr w:type="spellStart"/>
      <w:r w:rsidRPr="00AB079F">
        <w:rPr>
          <w:i/>
          <w:szCs w:val="24"/>
        </w:rPr>
        <w:t>Pada</w:t>
      </w:r>
      <w:proofErr w:type="spellEnd"/>
      <w:r w:rsidRPr="00AB079F">
        <w:rPr>
          <w:i/>
          <w:szCs w:val="24"/>
        </w:rPr>
        <w:t xml:space="preserve"> Mata </w:t>
      </w:r>
      <w:proofErr w:type="spellStart"/>
      <w:r w:rsidRPr="00AB079F">
        <w:rPr>
          <w:i/>
          <w:szCs w:val="24"/>
        </w:rPr>
        <w:t>Pelajaran</w:t>
      </w:r>
      <w:proofErr w:type="spellEnd"/>
      <w:r w:rsidRPr="00AB079F">
        <w:rPr>
          <w:i/>
          <w:szCs w:val="24"/>
        </w:rPr>
        <w:t xml:space="preserve"> </w:t>
      </w:r>
      <w:proofErr w:type="spellStart"/>
      <w:r w:rsidRPr="00AB079F">
        <w:rPr>
          <w:i/>
          <w:szCs w:val="24"/>
        </w:rPr>
        <w:t>Ekonomi</w:t>
      </w:r>
      <w:proofErr w:type="spellEnd"/>
      <w:r w:rsidRPr="00AB079F">
        <w:rPr>
          <w:i/>
          <w:szCs w:val="24"/>
        </w:rPr>
        <w:t xml:space="preserve"> </w:t>
      </w:r>
      <w:proofErr w:type="spellStart"/>
      <w:r w:rsidRPr="00AB079F">
        <w:rPr>
          <w:i/>
          <w:szCs w:val="24"/>
        </w:rPr>
        <w:t>Kelas</w:t>
      </w:r>
      <w:proofErr w:type="spellEnd"/>
      <w:r w:rsidRPr="00AB079F">
        <w:rPr>
          <w:i/>
          <w:szCs w:val="24"/>
        </w:rPr>
        <w:t xml:space="preserve"> XII Di</w:t>
      </w:r>
      <w:r w:rsidRPr="00AB079F">
        <w:rPr>
          <w:i/>
          <w:spacing w:val="1"/>
          <w:szCs w:val="24"/>
        </w:rPr>
        <w:t xml:space="preserve"> </w:t>
      </w:r>
      <w:r w:rsidRPr="00AB079F">
        <w:rPr>
          <w:i/>
          <w:szCs w:val="24"/>
        </w:rPr>
        <w:t>SMAN</w:t>
      </w:r>
      <w:r w:rsidRPr="00AB079F">
        <w:rPr>
          <w:i/>
          <w:spacing w:val="-1"/>
          <w:szCs w:val="24"/>
        </w:rPr>
        <w:t xml:space="preserve"> </w:t>
      </w:r>
      <w:r w:rsidRPr="00AB079F">
        <w:rPr>
          <w:i/>
          <w:szCs w:val="24"/>
        </w:rPr>
        <w:t>1 PERANAP</w:t>
      </w:r>
      <w:r w:rsidRPr="00AB079F">
        <w:rPr>
          <w:szCs w:val="24"/>
        </w:rPr>
        <w:t>.</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Purwanto</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Z.</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Yusmin</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&amp;</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Yani</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(2023).</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Penalaran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Matematis</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Peserta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Didik</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Berdasarkan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Dimensi</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Bernalar</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Kritis</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AoEJ</w:t>
      </w:r>
      <w:proofErr w:type="spell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Academy</w:t>
      </w:r>
      <w:r w:rsidRPr="00AB079F">
        <w:rPr>
          <w:rFonts w:ascii="Times New Roman" w:hAnsi="Times New Roman" w:cs="Times New Roman"/>
          <w:spacing w:val="-6"/>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Education Journal, 14(2),</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316–325.</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Ridwan</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Abdullah</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Sani.</w:t>
      </w:r>
      <w:r w:rsidRPr="00AB079F">
        <w:rPr>
          <w:rFonts w:ascii="Times New Roman" w:hAnsi="Times New Roman" w:cs="Times New Roman"/>
          <w:spacing w:val="1"/>
          <w:sz w:val="24"/>
          <w:szCs w:val="24"/>
        </w:rPr>
        <w:t xml:space="preserve"> </w:t>
      </w:r>
      <w:proofErr w:type="gramStart"/>
      <w:r w:rsidRPr="00AB079F">
        <w:rPr>
          <w:rFonts w:ascii="Times New Roman" w:hAnsi="Times New Roman" w:cs="Times New Roman"/>
          <w:sz w:val="24"/>
          <w:szCs w:val="24"/>
        </w:rPr>
        <w:t>2015</w:t>
      </w:r>
      <w:proofErr w:type="gramEnd"/>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Saintifik</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untuk</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Implementasi</w:t>
      </w:r>
      <w:proofErr w:type="spellEnd"/>
      <w:r w:rsidRPr="00AB079F">
        <w:rPr>
          <w:rFonts w:ascii="Times New Roman" w:hAnsi="Times New Roman" w:cs="Times New Roman"/>
          <w:spacing w:val="-57"/>
          <w:sz w:val="24"/>
          <w:szCs w:val="24"/>
        </w:rPr>
        <w:t xml:space="preserve"> </w:t>
      </w:r>
      <w:proofErr w:type="spellStart"/>
      <w:r w:rsidRPr="00AB079F">
        <w:rPr>
          <w:rFonts w:ascii="Times New Roman" w:hAnsi="Times New Roman" w:cs="Times New Roman"/>
          <w:sz w:val="24"/>
          <w:szCs w:val="24"/>
        </w:rPr>
        <w:t>Kurikulum</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2013. Jakarta: PT</w:t>
      </w:r>
      <w:r w:rsidRPr="00AB079F">
        <w:rPr>
          <w:rFonts w:ascii="Times New Roman" w:hAnsi="Times New Roman" w:cs="Times New Roman"/>
          <w:spacing w:val="-5"/>
          <w:sz w:val="24"/>
          <w:szCs w:val="24"/>
        </w:rPr>
        <w:t xml:space="preserve"> </w:t>
      </w:r>
      <w:proofErr w:type="spellStart"/>
      <w:r w:rsidRPr="00AB079F">
        <w:rPr>
          <w:rFonts w:ascii="Times New Roman" w:hAnsi="Times New Roman" w:cs="Times New Roman"/>
          <w:sz w:val="24"/>
          <w:szCs w:val="24"/>
        </w:rPr>
        <w:t>Bumi</w:t>
      </w:r>
      <w:proofErr w:type="spellEnd"/>
      <w:r w:rsidRPr="00AB079F">
        <w:rPr>
          <w:rFonts w:ascii="Times New Roman" w:hAnsi="Times New Roman" w:cs="Times New Roman"/>
          <w:spacing w:val="-14"/>
          <w:sz w:val="24"/>
          <w:szCs w:val="24"/>
        </w:rPr>
        <w:t xml:space="preserve"> </w:t>
      </w:r>
      <w:proofErr w:type="spellStart"/>
      <w:r w:rsidRPr="00AB079F">
        <w:rPr>
          <w:rFonts w:ascii="Times New Roman" w:hAnsi="Times New Roman" w:cs="Times New Roman"/>
          <w:sz w:val="24"/>
          <w:szCs w:val="24"/>
        </w:rPr>
        <w:t>Aksara</w:t>
      </w:r>
      <w:proofErr w:type="spellEnd"/>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Rizqi</w:t>
      </w:r>
      <w:proofErr w:type="spellEnd"/>
      <w:r w:rsidRPr="00AB079F">
        <w:rPr>
          <w:rFonts w:ascii="Times New Roman" w:hAnsi="Times New Roman" w:cs="Times New Roman"/>
          <w:sz w:val="24"/>
          <w:szCs w:val="24"/>
        </w:rPr>
        <w:t xml:space="preserve">. N.R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Surya. E. 2017, </w:t>
      </w:r>
      <w:proofErr w:type="gramStart"/>
      <w:r w:rsidRPr="00AB079F">
        <w:rPr>
          <w:rFonts w:ascii="Times New Roman" w:hAnsi="Times New Roman" w:cs="Times New Roman"/>
          <w:sz w:val="24"/>
          <w:szCs w:val="24"/>
        </w:rPr>
        <w:t>An</w:t>
      </w:r>
      <w:proofErr w:type="gramEnd"/>
      <w:r w:rsidRPr="00AB079F">
        <w:rPr>
          <w:rFonts w:ascii="Times New Roman" w:hAnsi="Times New Roman" w:cs="Times New Roman"/>
          <w:sz w:val="24"/>
          <w:szCs w:val="24"/>
        </w:rPr>
        <w:t xml:space="preserve"> Analysis of Students' Mathematical Reasoning</w:t>
      </w:r>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Ability in</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VIII</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Grade</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of</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Sabilina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Tembung</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Junior</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High</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School.</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IJARIE.</w:t>
      </w:r>
      <w:r w:rsidRPr="00AB079F">
        <w:rPr>
          <w:rFonts w:ascii="Times New Roman" w:hAnsi="Times New Roman" w:cs="Times New Roman"/>
          <w:spacing w:val="-2"/>
          <w:sz w:val="24"/>
          <w:szCs w:val="24"/>
        </w:rPr>
        <w:t xml:space="preserve"> </w:t>
      </w:r>
      <w:r w:rsidRPr="00AB079F">
        <w:rPr>
          <w:rFonts w:ascii="Times New Roman" w:hAnsi="Times New Roman" w:cs="Times New Roman"/>
          <w:sz w:val="24"/>
          <w:szCs w:val="24"/>
        </w:rPr>
        <w:t>(Online)</w:t>
      </w:r>
      <w:r w:rsidRPr="00AB079F">
        <w:rPr>
          <w:rFonts w:ascii="Times New Roman" w:hAnsi="Times New Roman" w:cs="Times New Roman"/>
          <w:spacing w:val="-5"/>
          <w:sz w:val="24"/>
          <w:szCs w:val="24"/>
        </w:rPr>
        <w:t xml:space="preserve"> </w:t>
      </w:r>
      <w:r w:rsidRPr="00AB079F">
        <w:rPr>
          <w:rFonts w:ascii="Times New Roman" w:hAnsi="Times New Roman" w:cs="Times New Roman"/>
          <w:sz w:val="24"/>
          <w:szCs w:val="24"/>
        </w:rPr>
        <w:t>Vol.3</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No.2. </w:t>
      </w:r>
      <w:proofErr w:type="gramStart"/>
      <w:r w:rsidRPr="00AB079F">
        <w:rPr>
          <w:rFonts w:ascii="Times New Roman" w:hAnsi="Times New Roman" w:cs="Times New Roman"/>
          <w:sz w:val="24"/>
          <w:szCs w:val="24"/>
        </w:rPr>
        <w:t>ISSN(</w:t>
      </w:r>
      <w:proofErr w:type="gramEnd"/>
      <w:r w:rsidRPr="00AB079F">
        <w:rPr>
          <w:rFonts w:ascii="Times New Roman" w:hAnsi="Times New Roman" w:cs="Times New Roman"/>
          <w:sz w:val="24"/>
          <w:szCs w:val="24"/>
        </w:rPr>
        <w:t>O)-2395-4396</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Rosmala</w:t>
      </w:r>
      <w:proofErr w:type="spellEnd"/>
      <w:r w:rsidRPr="00AB079F">
        <w:rPr>
          <w:rFonts w:ascii="Times New Roman" w:hAnsi="Times New Roman" w:cs="Times New Roman"/>
          <w:sz w:val="24"/>
          <w:szCs w:val="24"/>
        </w:rPr>
        <w:t xml:space="preserve">, A., </w:t>
      </w:r>
      <w:proofErr w:type="spellStart"/>
      <w:r w:rsidRPr="00AB079F">
        <w:rPr>
          <w:rFonts w:ascii="Times New Roman" w:hAnsi="Times New Roman" w:cs="Times New Roman"/>
          <w:sz w:val="24"/>
          <w:szCs w:val="24"/>
        </w:rPr>
        <w:t>Isrok'atun</w:t>
      </w:r>
      <w:proofErr w:type="spellEnd"/>
      <w:r w:rsidRPr="00AB079F">
        <w:rPr>
          <w:rFonts w:ascii="Times New Roman" w:hAnsi="Times New Roman" w:cs="Times New Roman"/>
          <w:sz w:val="24"/>
          <w:szCs w:val="24"/>
        </w:rPr>
        <w:t xml:space="preserve">, I., &amp; </w:t>
      </w:r>
      <w:proofErr w:type="spellStart"/>
      <w:r w:rsidRPr="00AB079F">
        <w:rPr>
          <w:rFonts w:ascii="Times New Roman" w:hAnsi="Times New Roman" w:cs="Times New Roman"/>
          <w:sz w:val="24"/>
          <w:szCs w:val="24"/>
        </w:rPr>
        <w:t>Panjaitan</w:t>
      </w:r>
      <w:proofErr w:type="spellEnd"/>
      <w:r w:rsidRPr="00AB079F">
        <w:rPr>
          <w:rFonts w:ascii="Times New Roman" w:hAnsi="Times New Roman" w:cs="Times New Roman"/>
          <w:sz w:val="24"/>
          <w:szCs w:val="24"/>
        </w:rPr>
        <w:t xml:space="preserve">, R. L. (2017). </w:t>
      </w:r>
      <w:proofErr w:type="spellStart"/>
      <w:r w:rsidRPr="00AB079F">
        <w:rPr>
          <w:rFonts w:ascii="Times New Roman" w:hAnsi="Times New Roman" w:cs="Times New Roman"/>
          <w:sz w:val="24"/>
          <w:szCs w:val="24"/>
        </w:rPr>
        <w:t>Perbandingan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Pengaruh</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z w:val="24"/>
          <w:szCs w:val="24"/>
        </w:rPr>
        <w:t xml:space="preserve"> Problem-Based Learning Dan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Inkuiri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Terbimbing</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Terhadap</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Kemampuan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Komunikasi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Matematis</w:t>
      </w:r>
      <w:proofErr w:type="spellEnd"/>
      <w:r w:rsidRPr="00AB079F">
        <w:rPr>
          <w:rFonts w:ascii="Times New Roman" w:hAnsi="Times New Roman" w:cs="Times New Roman"/>
          <w:sz w:val="24"/>
          <w:szCs w:val="24"/>
        </w:rPr>
        <w:t xml:space="preserve"> Dan </w:t>
      </w:r>
      <w:proofErr w:type="spellStart"/>
      <w:r w:rsidRPr="00AB079F">
        <w:rPr>
          <w:rFonts w:ascii="Times New Roman" w:hAnsi="Times New Roman" w:cs="Times New Roman"/>
          <w:sz w:val="24"/>
          <w:szCs w:val="24"/>
        </w:rPr>
        <w:t>Motivasi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w:t>
      </w:r>
      <w:r w:rsidRPr="00AB079F">
        <w:rPr>
          <w:rFonts w:ascii="Times New Roman" w:hAnsi="Times New Roman" w:cs="Times New Roman"/>
          <w:spacing w:val="-57"/>
          <w:sz w:val="24"/>
          <w:szCs w:val="24"/>
        </w:rPr>
        <w:t xml:space="preserve"> </w:t>
      </w:r>
      <w:proofErr w:type="spellStart"/>
      <w:r w:rsidRPr="00AB079F">
        <w:rPr>
          <w:rFonts w:ascii="Times New Roman" w:hAnsi="Times New Roman" w:cs="Times New Roman"/>
          <w:sz w:val="24"/>
          <w:szCs w:val="24"/>
        </w:rPr>
        <w:t>Jurnal</w:t>
      </w:r>
      <w:proofErr w:type="spellEnd"/>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Pena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Ilmiah</w:t>
      </w:r>
      <w:proofErr w:type="spellEnd"/>
      <w:r w:rsidRPr="00AB079F">
        <w:rPr>
          <w:rFonts w:ascii="Times New Roman" w:hAnsi="Times New Roman" w:cs="Times New Roman"/>
          <w:sz w:val="24"/>
          <w:szCs w:val="24"/>
        </w:rPr>
        <w:t>, 2(1),</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771-780.</w:t>
      </w:r>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r w:rsidRPr="00AB079F">
        <w:rPr>
          <w:rFonts w:ascii="Times New Roman" w:hAnsi="Times New Roman" w:cs="Times New Roman"/>
          <w:sz w:val="24"/>
          <w:szCs w:val="24"/>
        </w:rPr>
        <w:t>S.</w:t>
      </w:r>
      <w:r w:rsidRPr="00AB079F">
        <w:rPr>
          <w:rFonts w:ascii="Times New Roman" w:hAnsi="Times New Roman" w:cs="Times New Roman"/>
          <w:spacing w:val="14"/>
          <w:sz w:val="24"/>
          <w:szCs w:val="24"/>
        </w:rPr>
        <w:t xml:space="preserve"> </w:t>
      </w:r>
      <w:proofErr w:type="spellStart"/>
      <w:r w:rsidRPr="00AB079F">
        <w:rPr>
          <w:rFonts w:ascii="Times New Roman" w:hAnsi="Times New Roman" w:cs="Times New Roman"/>
          <w:sz w:val="24"/>
          <w:szCs w:val="24"/>
        </w:rPr>
        <w:t>Nasution</w:t>
      </w:r>
      <w:proofErr w:type="spellEnd"/>
      <w:r w:rsidRPr="00AB079F">
        <w:rPr>
          <w:rFonts w:ascii="Times New Roman" w:hAnsi="Times New Roman" w:cs="Times New Roman"/>
          <w:sz w:val="24"/>
          <w:szCs w:val="24"/>
        </w:rPr>
        <w:t>.</w:t>
      </w:r>
      <w:r w:rsidRPr="00AB079F">
        <w:rPr>
          <w:rFonts w:ascii="Times New Roman" w:hAnsi="Times New Roman" w:cs="Times New Roman"/>
          <w:spacing w:val="14"/>
          <w:sz w:val="24"/>
          <w:szCs w:val="24"/>
        </w:rPr>
        <w:t xml:space="preserve"> </w:t>
      </w:r>
      <w:r w:rsidRPr="00AB079F">
        <w:rPr>
          <w:rFonts w:ascii="Times New Roman" w:hAnsi="Times New Roman" w:cs="Times New Roman"/>
          <w:sz w:val="24"/>
          <w:szCs w:val="24"/>
        </w:rPr>
        <w:t>2008.</w:t>
      </w:r>
      <w:r w:rsidRPr="00AB079F">
        <w:rPr>
          <w:rFonts w:ascii="Times New Roman" w:hAnsi="Times New Roman" w:cs="Times New Roman"/>
          <w:spacing w:val="14"/>
          <w:sz w:val="24"/>
          <w:szCs w:val="24"/>
        </w:rPr>
        <w:t xml:space="preserve"> </w:t>
      </w:r>
      <w:proofErr w:type="spellStart"/>
      <w:r w:rsidRPr="00AB079F">
        <w:rPr>
          <w:rFonts w:ascii="Times New Roman" w:hAnsi="Times New Roman" w:cs="Times New Roman"/>
          <w:sz w:val="24"/>
          <w:szCs w:val="24"/>
        </w:rPr>
        <w:t>Berbagai</w:t>
      </w:r>
      <w:proofErr w:type="spellEnd"/>
      <w:r w:rsidRPr="00AB079F">
        <w:rPr>
          <w:rFonts w:ascii="Times New Roman" w:hAnsi="Times New Roman" w:cs="Times New Roman"/>
          <w:spacing w:val="15"/>
          <w:sz w:val="24"/>
          <w:szCs w:val="24"/>
        </w:rPr>
        <w:t xml:space="preserve"> </w:t>
      </w:r>
      <w:proofErr w:type="spellStart"/>
      <w:r w:rsidRPr="00AB079F">
        <w:rPr>
          <w:rFonts w:ascii="Times New Roman" w:hAnsi="Times New Roman" w:cs="Times New Roman"/>
          <w:sz w:val="24"/>
          <w:szCs w:val="24"/>
        </w:rPr>
        <w:t>Pendekatan</w:t>
      </w:r>
      <w:proofErr w:type="spellEnd"/>
      <w:r w:rsidRPr="00AB079F">
        <w:rPr>
          <w:rFonts w:ascii="Times New Roman" w:hAnsi="Times New Roman" w:cs="Times New Roman"/>
          <w:spacing w:val="14"/>
          <w:sz w:val="24"/>
          <w:szCs w:val="24"/>
        </w:rPr>
        <w:t xml:space="preserve"> </w:t>
      </w:r>
      <w:proofErr w:type="spellStart"/>
      <w:r w:rsidRPr="00AB079F">
        <w:rPr>
          <w:rFonts w:ascii="Times New Roman" w:hAnsi="Times New Roman" w:cs="Times New Roman"/>
          <w:sz w:val="24"/>
          <w:szCs w:val="24"/>
        </w:rPr>
        <w:t>dalam</w:t>
      </w:r>
      <w:proofErr w:type="spellEnd"/>
      <w:r w:rsidRPr="00AB079F">
        <w:rPr>
          <w:rFonts w:ascii="Times New Roman" w:hAnsi="Times New Roman" w:cs="Times New Roman"/>
          <w:spacing w:val="15"/>
          <w:sz w:val="24"/>
          <w:szCs w:val="24"/>
        </w:rPr>
        <w:t xml:space="preserve"> </w:t>
      </w:r>
      <w:r w:rsidRPr="00AB079F">
        <w:rPr>
          <w:rFonts w:ascii="Times New Roman" w:hAnsi="Times New Roman" w:cs="Times New Roman"/>
          <w:sz w:val="24"/>
          <w:szCs w:val="24"/>
        </w:rPr>
        <w:t>Proses</w:t>
      </w:r>
      <w:r w:rsidRPr="00AB079F">
        <w:rPr>
          <w:rFonts w:ascii="Times New Roman" w:hAnsi="Times New Roman" w:cs="Times New Roman"/>
          <w:spacing w:val="15"/>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pacing w:val="14"/>
          <w:sz w:val="24"/>
          <w:szCs w:val="24"/>
        </w:rPr>
        <w:t xml:space="preserve"> </w:t>
      </w:r>
      <w:r w:rsidRPr="00AB079F">
        <w:rPr>
          <w:rFonts w:ascii="Times New Roman" w:hAnsi="Times New Roman" w:cs="Times New Roman"/>
          <w:sz w:val="24"/>
          <w:szCs w:val="24"/>
        </w:rPr>
        <w:t>&amp;</w:t>
      </w:r>
      <w:r w:rsidRPr="00AB079F">
        <w:rPr>
          <w:rFonts w:ascii="Times New Roman" w:hAnsi="Times New Roman" w:cs="Times New Roman"/>
          <w:spacing w:val="15"/>
          <w:sz w:val="24"/>
          <w:szCs w:val="24"/>
        </w:rPr>
        <w:t xml:space="preserve"> </w:t>
      </w:r>
      <w:proofErr w:type="spellStart"/>
      <w:r w:rsidRPr="00AB079F">
        <w:rPr>
          <w:rFonts w:ascii="Times New Roman" w:hAnsi="Times New Roman" w:cs="Times New Roman"/>
          <w:sz w:val="24"/>
          <w:szCs w:val="24"/>
        </w:rPr>
        <w:t>Mengajar</w:t>
      </w:r>
      <w:proofErr w:type="spellEnd"/>
      <w:r w:rsidRPr="00AB079F">
        <w:rPr>
          <w:rFonts w:ascii="Times New Roman" w:hAnsi="Times New Roman" w:cs="Times New Roman"/>
          <w:sz w:val="24"/>
          <w:szCs w:val="24"/>
        </w:rPr>
        <w:t>.</w:t>
      </w:r>
      <w:r w:rsidRPr="00AB079F">
        <w:rPr>
          <w:rFonts w:ascii="Times New Roman" w:hAnsi="Times New Roman" w:cs="Times New Roman"/>
          <w:spacing w:val="-57"/>
          <w:sz w:val="24"/>
          <w:szCs w:val="24"/>
        </w:rPr>
        <w:t xml:space="preserve"> </w:t>
      </w:r>
      <w:r w:rsidRPr="00AB079F">
        <w:rPr>
          <w:rFonts w:ascii="Times New Roman" w:hAnsi="Times New Roman" w:cs="Times New Roman"/>
          <w:sz w:val="24"/>
          <w:szCs w:val="24"/>
        </w:rPr>
        <w:t>Jakarta:</w:t>
      </w:r>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Bumi</w:t>
      </w:r>
      <w:proofErr w:type="spellEnd"/>
      <w:r w:rsidRPr="00AB079F">
        <w:rPr>
          <w:rFonts w:ascii="Times New Roman" w:hAnsi="Times New Roman" w:cs="Times New Roman"/>
          <w:spacing w:val="-14"/>
          <w:sz w:val="24"/>
          <w:szCs w:val="24"/>
        </w:rPr>
        <w:t xml:space="preserve"> </w:t>
      </w:r>
      <w:proofErr w:type="spellStart"/>
      <w:r w:rsidRPr="00AB079F">
        <w:rPr>
          <w:rFonts w:ascii="Times New Roman" w:hAnsi="Times New Roman" w:cs="Times New Roman"/>
          <w:sz w:val="24"/>
          <w:szCs w:val="24"/>
        </w:rPr>
        <w:t>Aksara</w:t>
      </w:r>
      <w:proofErr w:type="spellEnd"/>
    </w:p>
    <w:p w:rsidR="00AB079F" w:rsidRPr="00AB079F" w:rsidRDefault="00AB079F" w:rsidP="00AB079F">
      <w:pPr>
        <w:pStyle w:val="BodyText"/>
        <w:spacing w:after="0" w:line="312" w:lineRule="auto"/>
        <w:ind w:left="720" w:hanging="720"/>
        <w:jc w:val="both"/>
        <w:rPr>
          <w:rFonts w:ascii="Times New Roman" w:hAnsi="Times New Roman" w:cs="Times New Roman"/>
          <w:sz w:val="24"/>
          <w:szCs w:val="24"/>
        </w:rPr>
      </w:pPr>
      <w:proofErr w:type="spellStart"/>
      <w:r w:rsidRPr="00AB079F">
        <w:rPr>
          <w:rFonts w:ascii="Times New Roman" w:hAnsi="Times New Roman" w:cs="Times New Roman"/>
          <w:sz w:val="24"/>
          <w:szCs w:val="24"/>
        </w:rPr>
        <w:t>Sahir</w:t>
      </w:r>
      <w:proofErr w:type="spellEnd"/>
      <w:r w:rsidRPr="00AB079F">
        <w:rPr>
          <w:rFonts w:ascii="Times New Roman" w:hAnsi="Times New Roman" w:cs="Times New Roman"/>
          <w:sz w:val="24"/>
          <w:szCs w:val="24"/>
        </w:rPr>
        <w:t xml:space="preserve">, M. (2019). </w:t>
      </w:r>
      <w:proofErr w:type="spellStart"/>
      <w:r w:rsidRPr="00AB079F">
        <w:rPr>
          <w:rFonts w:ascii="Times New Roman" w:hAnsi="Times New Roman" w:cs="Times New Roman"/>
          <w:sz w:val="24"/>
          <w:szCs w:val="24"/>
        </w:rPr>
        <w:t>Penerapan</w:t>
      </w:r>
      <w:proofErr w:type="spellEnd"/>
      <w:r w:rsidRPr="00AB079F">
        <w:rPr>
          <w:rFonts w:ascii="Times New Roman" w:hAnsi="Times New Roman" w:cs="Times New Roman"/>
          <w:sz w:val="24"/>
          <w:szCs w:val="24"/>
        </w:rPr>
        <w:t xml:space="preserve"> Model </w:t>
      </w:r>
      <w:proofErr w:type="spellStart"/>
      <w:r w:rsidRPr="00AB079F">
        <w:rPr>
          <w:rFonts w:ascii="Times New Roman" w:hAnsi="Times New Roman" w:cs="Times New Roman"/>
          <w:sz w:val="24"/>
          <w:szCs w:val="24"/>
        </w:rPr>
        <w:t>Pembelajaran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Inkuiri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Untuk</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Meningkatkan</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Hasil</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Belajar</w:t>
      </w:r>
      <w:proofErr w:type="spellEnd"/>
      <w:r w:rsidRPr="00AB079F">
        <w:rPr>
          <w:rFonts w:ascii="Times New Roman" w:hAnsi="Times New Roman" w:cs="Times New Roman"/>
          <w:sz w:val="24"/>
          <w:szCs w:val="24"/>
        </w:rPr>
        <w:t xml:space="preserve"> Bahasa Indonesia </w:t>
      </w:r>
      <w:proofErr w:type="spellStart"/>
      <w:r w:rsidRPr="00AB079F">
        <w:rPr>
          <w:rFonts w:ascii="Times New Roman" w:hAnsi="Times New Roman" w:cs="Times New Roman"/>
          <w:sz w:val="24"/>
          <w:szCs w:val="24"/>
        </w:rPr>
        <w:t>Pada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Materi</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Membaca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Ekstensif</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Membaca</w:t>
      </w:r>
      <w:proofErr w:type="spellEnd"/>
      <w:r w:rsidRPr="00AB079F">
        <w:rPr>
          <w:rFonts w:ascii="Times New Roman" w:hAnsi="Times New Roman" w:cs="Times New Roman"/>
          <w:spacing w:val="1"/>
          <w:sz w:val="24"/>
          <w:szCs w:val="24"/>
        </w:rPr>
        <w:t xml:space="preserve"> </w:t>
      </w:r>
      <w:proofErr w:type="spellStart"/>
      <w:r w:rsidRPr="00AB079F">
        <w:rPr>
          <w:rFonts w:ascii="Times New Roman" w:hAnsi="Times New Roman" w:cs="Times New Roman"/>
          <w:sz w:val="24"/>
          <w:szCs w:val="24"/>
        </w:rPr>
        <w:t>Intensif</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dan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Membaca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Cepat</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Siswa</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Kelas</w:t>
      </w:r>
      <w:proofErr w:type="spellEnd"/>
      <w:r w:rsidRPr="00AB079F">
        <w:rPr>
          <w:rFonts w:ascii="Times New Roman" w:hAnsi="Times New Roman" w:cs="Times New Roman"/>
          <w:sz w:val="24"/>
          <w:szCs w:val="24"/>
        </w:rPr>
        <w:t xml:space="preserve"> IX SMP NEGERI 1 ROKAN IV</w:t>
      </w:r>
      <w:r w:rsidRPr="00AB079F">
        <w:rPr>
          <w:rFonts w:ascii="Times New Roman" w:hAnsi="Times New Roman" w:cs="Times New Roman"/>
          <w:spacing w:val="1"/>
          <w:sz w:val="24"/>
          <w:szCs w:val="24"/>
        </w:rPr>
        <w:t xml:space="preserve"> </w:t>
      </w:r>
      <w:r w:rsidRPr="00AB079F">
        <w:rPr>
          <w:rFonts w:ascii="Times New Roman" w:hAnsi="Times New Roman" w:cs="Times New Roman"/>
          <w:sz w:val="24"/>
          <w:szCs w:val="24"/>
        </w:rPr>
        <w:t xml:space="preserve">KOTO </w:t>
      </w:r>
      <w:proofErr w:type="spellStart"/>
      <w:r w:rsidRPr="00AB079F">
        <w:rPr>
          <w:rFonts w:ascii="Times New Roman" w:hAnsi="Times New Roman" w:cs="Times New Roman"/>
          <w:sz w:val="24"/>
          <w:szCs w:val="24"/>
        </w:rPr>
        <w:t>Kabupaten</w:t>
      </w:r>
      <w:proofErr w:type="spellEnd"/>
      <w:r w:rsidRPr="00AB079F">
        <w:rPr>
          <w:rFonts w:ascii="Times New Roman" w:hAnsi="Times New Roman" w:cs="Times New Roman"/>
          <w:sz w:val="24"/>
          <w:szCs w:val="24"/>
        </w:rPr>
        <w:t xml:space="preserve"> </w:t>
      </w:r>
      <w:proofErr w:type="spellStart"/>
      <w:r w:rsidRPr="00AB079F">
        <w:rPr>
          <w:rFonts w:ascii="Times New Roman" w:hAnsi="Times New Roman" w:cs="Times New Roman"/>
          <w:sz w:val="24"/>
          <w:szCs w:val="24"/>
        </w:rPr>
        <w:t>Rokan</w:t>
      </w:r>
      <w:proofErr w:type="spellEnd"/>
      <w:r w:rsidRPr="00AB079F">
        <w:rPr>
          <w:rFonts w:ascii="Times New Roman" w:hAnsi="Times New Roman" w:cs="Times New Roman"/>
          <w:sz w:val="24"/>
          <w:szCs w:val="24"/>
        </w:rPr>
        <w:t xml:space="preserve"> Hulu </w:t>
      </w:r>
      <w:proofErr w:type="spellStart"/>
      <w:r w:rsidRPr="00AB079F">
        <w:rPr>
          <w:rFonts w:ascii="Times New Roman" w:hAnsi="Times New Roman" w:cs="Times New Roman"/>
          <w:sz w:val="24"/>
          <w:szCs w:val="24"/>
        </w:rPr>
        <w:t>Provinsi</w:t>
      </w:r>
      <w:proofErr w:type="spellEnd"/>
      <w:r w:rsidRPr="00AB079F">
        <w:rPr>
          <w:rFonts w:ascii="Times New Roman" w:hAnsi="Times New Roman" w:cs="Times New Roman"/>
          <w:sz w:val="24"/>
          <w:szCs w:val="24"/>
        </w:rPr>
        <w:t xml:space="preserve"> Riau. </w:t>
      </w:r>
      <w:proofErr w:type="spellStart"/>
      <w:r w:rsidRPr="00AB079F">
        <w:rPr>
          <w:rFonts w:ascii="Times New Roman" w:hAnsi="Times New Roman" w:cs="Times New Roman"/>
          <w:i/>
          <w:sz w:val="24"/>
          <w:szCs w:val="24"/>
        </w:rPr>
        <w:t>Jurnal</w:t>
      </w:r>
      <w:proofErr w:type="spellEnd"/>
      <w:r w:rsidRPr="00AB079F">
        <w:rPr>
          <w:rFonts w:ascii="Times New Roman" w:hAnsi="Times New Roman" w:cs="Times New Roman"/>
          <w:i/>
          <w:sz w:val="24"/>
          <w:szCs w:val="24"/>
        </w:rPr>
        <w:t xml:space="preserve"> </w:t>
      </w:r>
      <w:proofErr w:type="spellStart"/>
      <w:r w:rsidRPr="00AB079F">
        <w:rPr>
          <w:rFonts w:ascii="Times New Roman" w:hAnsi="Times New Roman" w:cs="Times New Roman"/>
          <w:i/>
          <w:sz w:val="24"/>
          <w:szCs w:val="24"/>
        </w:rPr>
        <w:t>Ilmiah</w:t>
      </w:r>
      <w:proofErr w:type="spellEnd"/>
      <w:r w:rsidRPr="00AB079F">
        <w:rPr>
          <w:rFonts w:ascii="Times New Roman" w:hAnsi="Times New Roman" w:cs="Times New Roman"/>
          <w:i/>
          <w:sz w:val="24"/>
          <w:szCs w:val="24"/>
        </w:rPr>
        <w:t xml:space="preserve"> Edu Research</w:t>
      </w:r>
      <w:r w:rsidRPr="00AB079F">
        <w:rPr>
          <w:rFonts w:ascii="Times New Roman" w:hAnsi="Times New Roman" w:cs="Times New Roman"/>
          <w:sz w:val="24"/>
          <w:szCs w:val="24"/>
        </w:rPr>
        <w:t>,</w:t>
      </w:r>
      <w:r w:rsidRPr="00AB079F">
        <w:rPr>
          <w:rFonts w:ascii="Times New Roman" w:hAnsi="Times New Roman" w:cs="Times New Roman"/>
          <w:spacing w:val="1"/>
          <w:sz w:val="24"/>
          <w:szCs w:val="24"/>
        </w:rPr>
        <w:t xml:space="preserve"> </w:t>
      </w:r>
      <w:r w:rsidRPr="00AB079F">
        <w:rPr>
          <w:rFonts w:ascii="Times New Roman" w:hAnsi="Times New Roman" w:cs="Times New Roman"/>
          <w:i/>
          <w:sz w:val="24"/>
          <w:szCs w:val="24"/>
        </w:rPr>
        <w:t>8</w:t>
      </w:r>
      <w:r w:rsidRPr="00AB079F">
        <w:rPr>
          <w:rFonts w:ascii="Times New Roman" w:hAnsi="Times New Roman" w:cs="Times New Roman"/>
          <w:sz w:val="24"/>
          <w:szCs w:val="24"/>
        </w:rPr>
        <w:t>(2), 35–46.</w:t>
      </w:r>
    </w:p>
    <w:p w:rsidR="002E1B7C" w:rsidRPr="0036588C" w:rsidRDefault="00935D1A" w:rsidP="00AB079F">
      <w:pPr>
        <w:pStyle w:val="Wawasan2Heading1Pendahuluandll"/>
        <w:tabs>
          <w:tab w:val="left" w:pos="720"/>
        </w:tabs>
        <w:spacing w:line="312" w:lineRule="auto"/>
        <w:rPr>
          <w:lang w:val="en-US"/>
        </w:rPr>
      </w:pPr>
      <w:r w:rsidRPr="00AB079F">
        <w:rPr>
          <w:b w:val="0"/>
          <w:noProof/>
          <w:lang w:val="en-US"/>
        </w:rPr>
        <w:t>.</w:t>
      </w:r>
    </w:p>
    <w:sectPr w:rsidR="002E1B7C" w:rsidRPr="0036588C" w:rsidSect="00AD55D3">
      <w:headerReference w:type="even" r:id="rId12"/>
      <w:headerReference w:type="default" r:id="rId13"/>
      <w:footerReference w:type="even" r:id="rId14"/>
      <w:footerReference w:type="default" r:id="rId15"/>
      <w:headerReference w:type="first" r:id="rId16"/>
      <w:footerReference w:type="first" r:id="rId17"/>
      <w:pgSz w:w="11907" w:h="16840" w:code="9"/>
      <w:pgMar w:top="1701" w:right="1418" w:bottom="1134" w:left="1418" w:header="720" w:footer="47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C4B" w:rsidRDefault="00F24C4B">
      <w:pPr>
        <w:spacing w:after="0" w:line="240" w:lineRule="auto"/>
      </w:pPr>
      <w:r>
        <w:separator/>
      </w:r>
    </w:p>
  </w:endnote>
  <w:endnote w:type="continuationSeparator" w:id="0">
    <w:p w:rsidR="00F24C4B" w:rsidRDefault="00F2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Gisha">
    <w:altName w:val="Segoe UI"/>
    <w:charset w:val="00"/>
    <w:family w:val="swiss"/>
    <w:pitch w:val="variable"/>
    <w:sig w:usb0="00000000" w:usb1="40000042"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09" w:rsidRDefault="00670809" w:rsidP="00670809">
    <w:pPr>
      <w:pStyle w:val="Footer"/>
    </w:pPr>
    <w:r>
      <w:rPr>
        <w:rFonts w:ascii="Calibri" w:eastAsia="Calibri" w:hAnsi="Calibri" w:cs="Calibri"/>
        <w:noProof/>
      </w:rPr>
      <mc:AlternateContent>
        <mc:Choice Requires="wpg">
          <w:drawing>
            <wp:anchor distT="0" distB="0" distL="114300" distR="114300" simplePos="0" relativeHeight="251658752" behindDoc="0" locked="0" layoutInCell="1" allowOverlap="1" wp14:anchorId="4E288F25" wp14:editId="050861A6">
              <wp:simplePos x="0" y="0"/>
              <wp:positionH relativeFrom="page">
                <wp:posOffset>916329</wp:posOffset>
              </wp:positionH>
              <wp:positionV relativeFrom="page">
                <wp:posOffset>9631729</wp:posOffset>
              </wp:positionV>
              <wp:extent cx="5798916" cy="81022"/>
              <wp:effectExtent l="0" t="0" r="11430" b="0"/>
              <wp:wrapSquare wrapText="bothSides"/>
              <wp:docPr id="11" name="Group 11"/>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2"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E819A45" id="Group 11" o:spid="_x0000_s1026" style="position:absolute;margin-left:72.15pt;margin-top:758.4pt;width:456.6pt;height:6.4pt;z-index:251658752;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2107337839"/>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9B2593">
          <w:rPr>
            <w:noProof/>
          </w:rPr>
          <w:t>14</w:t>
        </w:r>
        <w:r>
          <w:rPr>
            <w:noProof/>
          </w:rPr>
          <w:fldChar w:fldCharType="end"/>
        </w:r>
      </w:sdtContent>
    </w:sdt>
  </w:p>
  <w:p w:rsidR="00670809" w:rsidRPr="00BD5AE8" w:rsidRDefault="00670809" w:rsidP="00670809">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No.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Bulan</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Tahun</w:t>
    </w:r>
  </w:p>
  <w:p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Pr="00BD5AE8">
      <w:rPr>
        <w:rFonts w:eastAsiaTheme="minorEastAsia"/>
        <w:b/>
        <w:bCs/>
        <w:i/>
        <w:iCs/>
        <w:color w:val="auto"/>
        <w:sz w:val="20"/>
        <w:szCs w:val="20"/>
        <w:lang w:val="id-ID"/>
      </w:rPr>
      <w:t>1</w:t>
    </w:r>
    <w:r w:rsidRPr="00BD5AE8">
      <w:rPr>
        <w:rFonts w:eastAsiaTheme="minorEastAsia"/>
        <w:b/>
        <w:bCs/>
        <w:i/>
        <w:iCs/>
        <w:color w:val="auto"/>
        <w:sz w:val="20"/>
        <w:szCs w:val="20"/>
      </w:rPr>
      <w:t>-</w:t>
    </w:r>
    <w:r w:rsidRPr="00BD5AE8">
      <w:rPr>
        <w:rFonts w:eastAsiaTheme="minorEastAsia"/>
        <w:b/>
        <w:bCs/>
        <w:i/>
        <w:iCs/>
        <w:color w:val="auto"/>
        <w:sz w:val="20"/>
        <w:szCs w:val="20"/>
        <w:lang w:val="id-ID"/>
      </w:rPr>
      <w:t>15</w:t>
    </w:r>
  </w:p>
  <w:p w:rsidR="000B7151" w:rsidRDefault="000B7151" w:rsidP="00366E06">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028575"/>
      <w:docPartObj>
        <w:docPartGallery w:val="Page Numbers (Bottom of Page)"/>
        <w:docPartUnique/>
      </w:docPartObj>
    </w:sdtPr>
    <w:sdtEndPr>
      <w:rPr>
        <w:noProof/>
      </w:rPr>
    </w:sdtEndPr>
    <w:sdtContent>
      <w:p w:rsidR="00670809" w:rsidRDefault="00670809" w:rsidP="00670809">
        <w:pPr>
          <w:pStyle w:val="Footer"/>
        </w:pPr>
        <w:r>
          <w:rPr>
            <w:rFonts w:ascii="Calibri" w:eastAsia="Calibri" w:hAnsi="Calibri" w:cs="Calibri"/>
            <w:noProof/>
          </w:rPr>
          <mc:AlternateContent>
            <mc:Choice Requires="wpg">
              <w:drawing>
                <wp:anchor distT="0" distB="0" distL="114300" distR="114300" simplePos="0" relativeHeight="251659776" behindDoc="0" locked="0" layoutInCell="1" allowOverlap="1" wp14:anchorId="059001C2" wp14:editId="00A024FB">
                  <wp:simplePos x="0" y="0"/>
                  <wp:positionH relativeFrom="page">
                    <wp:posOffset>914399</wp:posOffset>
                  </wp:positionH>
                  <wp:positionV relativeFrom="page">
                    <wp:posOffset>9444942</wp:posOffset>
                  </wp:positionV>
                  <wp:extent cx="5937813" cy="162045"/>
                  <wp:effectExtent l="0" t="0" r="25400" b="0"/>
                  <wp:wrapSquare wrapText="bothSides"/>
                  <wp:docPr id="13" name="Group 13"/>
                  <wp:cNvGraphicFramePr/>
                  <a:graphic xmlns:a="http://schemas.openxmlformats.org/drawingml/2006/main">
                    <a:graphicData uri="http://schemas.microsoft.com/office/word/2010/wordprocessingGroup">
                      <wpg:wgp>
                        <wpg:cNvGrpSpPr/>
                        <wpg:grpSpPr>
                          <a:xfrm>
                            <a:off x="0" y="0"/>
                            <a:ext cx="5937813" cy="162045"/>
                            <a:chOff x="0" y="0"/>
                            <a:chExt cx="4540796" cy="9525"/>
                          </a:xfrm>
                        </wpg:grpSpPr>
                        <wps:wsp>
                          <wps:cNvPr id="14"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2570E43" id="Group 13" o:spid="_x0000_s1026" style="position:absolute;margin-left:1in;margin-top:743.7pt;width:467.55pt;height:12.75pt;z-index:251659776;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1684928019"/>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sidR="009B2593">
              <w:rPr>
                <w:noProof/>
              </w:rPr>
              <w:t>13</w:t>
            </w:r>
            <w:r>
              <w:rPr>
                <w:noProof/>
              </w:rPr>
              <w:fldChar w:fldCharType="end"/>
            </w:r>
          </w:sdtContent>
        </w:sdt>
      </w:p>
      <w:p w:rsidR="00670809" w:rsidRPr="00BD5AE8" w:rsidRDefault="00670809" w:rsidP="00670809">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No.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Bulan</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Tahun</w:t>
        </w:r>
      </w:p>
      <w:p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Pr="00BD5AE8">
          <w:rPr>
            <w:rFonts w:eastAsiaTheme="minorEastAsia"/>
            <w:b/>
            <w:bCs/>
            <w:i/>
            <w:iCs/>
            <w:color w:val="auto"/>
            <w:sz w:val="20"/>
            <w:szCs w:val="20"/>
            <w:lang w:val="id-ID"/>
          </w:rPr>
          <w:t>1</w:t>
        </w:r>
        <w:r w:rsidRPr="00BD5AE8">
          <w:rPr>
            <w:rFonts w:eastAsiaTheme="minorEastAsia"/>
            <w:b/>
            <w:bCs/>
            <w:i/>
            <w:iCs/>
            <w:color w:val="auto"/>
            <w:sz w:val="20"/>
            <w:szCs w:val="20"/>
          </w:rPr>
          <w:t>-</w:t>
        </w:r>
        <w:r w:rsidRPr="00BD5AE8">
          <w:rPr>
            <w:rFonts w:eastAsiaTheme="minorEastAsia"/>
            <w:b/>
            <w:bCs/>
            <w:i/>
            <w:iCs/>
            <w:color w:val="auto"/>
            <w:sz w:val="20"/>
            <w:szCs w:val="20"/>
            <w:lang w:val="id-ID"/>
          </w:rPr>
          <w:t>15</w:t>
        </w:r>
      </w:p>
      <w:p w:rsidR="00670809" w:rsidRDefault="00F24C4B">
        <w:pPr>
          <w:pStyle w:val="Footer"/>
          <w:jc w:val="right"/>
        </w:pPr>
      </w:p>
    </w:sdtContent>
  </w:sdt>
  <w:p w:rsidR="000B7151" w:rsidRDefault="000B7151">
    <w:pPr>
      <w:spacing w:after="0" w:line="276" w:lineRule="auto"/>
      <w:ind w:left="0"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09" w:rsidRPr="00AD55D3" w:rsidRDefault="00670809" w:rsidP="00670809">
    <w:pPr>
      <w:pStyle w:val="Footer"/>
      <w:rPr>
        <w:rFonts w:ascii="Times New Roman" w:hAnsi="Times New Roman"/>
        <w:sz w:val="20"/>
      </w:rPr>
    </w:pPr>
    <w:r>
      <w:rPr>
        <w:rFonts w:ascii="Calibri" w:eastAsia="Calibri" w:hAnsi="Calibri" w:cs="Calibri"/>
        <w:noProof/>
      </w:rPr>
      <mc:AlternateContent>
        <mc:Choice Requires="wpg">
          <w:drawing>
            <wp:anchor distT="0" distB="0" distL="114300" distR="114300" simplePos="0" relativeHeight="251657216" behindDoc="0" locked="0" layoutInCell="1" allowOverlap="1" wp14:anchorId="425C1292" wp14:editId="614155E3">
              <wp:simplePos x="0" y="0"/>
              <wp:positionH relativeFrom="page">
                <wp:posOffset>916329</wp:posOffset>
              </wp:positionH>
              <wp:positionV relativeFrom="page">
                <wp:posOffset>9631729</wp:posOffset>
              </wp:positionV>
              <wp:extent cx="5798916" cy="81022"/>
              <wp:effectExtent l="0" t="0" r="11430" b="0"/>
              <wp:wrapSquare wrapText="bothSides"/>
              <wp:docPr id="15" name="Group 15"/>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16"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270449A" id="Group 15" o:spid="_x0000_s1026" style="position:absolute;margin-left:72.15pt;margin-top:758.4pt;width:456.6pt;height:6.4pt;z-index:251657216;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" path="m,l4540796,e" filled="f">
                <v:stroke miterlimit="1" joinstyle="miter"/>
                <v:path arrowok="t" textboxrect="0,0,4540796,0"/>
              </v:shape>
              <w10:wrap type="square" anchorx="page" anchory="page"/>
            </v:group>
          </w:pict>
        </mc:Fallback>
      </mc:AlternateContent>
    </w:r>
    <w:proofErr w:type="spellStart"/>
    <w:r w:rsidRPr="00BD5AE8">
      <w:rPr>
        <w:rFonts w:ascii="Times New Roman" w:hAnsi="Times New Roman"/>
        <w:b/>
        <w:bCs/>
        <w:i/>
        <w:iCs/>
        <w:sz w:val="20"/>
        <w:szCs w:val="20"/>
      </w:rPr>
      <w:t>Jurnal</w:t>
    </w:r>
    <w:proofErr w:type="spellEnd"/>
    <w:r w:rsidRPr="00BD5AE8">
      <w:rPr>
        <w:rFonts w:ascii="Times New Roman" w:hAnsi="Times New Roman"/>
        <w:b/>
        <w:bCs/>
        <w:i/>
        <w:iCs/>
        <w:sz w:val="20"/>
        <w:szCs w:val="20"/>
      </w:rPr>
      <w:t xml:space="preserve"> </w:t>
    </w:r>
    <w:proofErr w:type="spellStart"/>
    <w:r w:rsidRPr="00BD5AE8">
      <w:rPr>
        <w:rFonts w:ascii="Times New Roman" w:hAnsi="Times New Roman"/>
        <w:b/>
        <w:bCs/>
        <w:i/>
        <w:iCs/>
        <w:sz w:val="20"/>
        <w:szCs w:val="20"/>
      </w:rPr>
      <w:t>Perspektif</w:t>
    </w:r>
    <w:proofErr w:type="spellEnd"/>
    <w:r w:rsidRPr="00BD5AE8">
      <w:rPr>
        <w:rFonts w:ascii="Times New Roman" w:hAnsi="Times New Roman"/>
        <w:snapToGrid w:val="0"/>
        <w:w w:val="0"/>
        <w:sz w:val="0"/>
        <w:szCs w:val="0"/>
        <w:u w:color="000000"/>
        <w:bdr w:val="none" w:sz="0" w:space="0" w:color="000000"/>
        <w:shd w:val="clear" w:color="000000" w:fill="000000"/>
        <w:lang w:val="x-none" w:eastAsia="x-none" w:bidi="x-none"/>
      </w:rPr>
      <w:t xml:space="preserve"> </w:t>
    </w:r>
    <w:sdt>
      <w:sdtPr>
        <w:id w:val="323789604"/>
        <w:docPartObj>
          <w:docPartGallery w:val="Page Numbers (Bottom of Page)"/>
          <w:docPartUnique/>
        </w:docPartObj>
      </w:sdtPr>
      <w:sdtEndPr>
        <w:rPr>
          <w:rFonts w:ascii="Times New Roman" w:hAnsi="Times New Roman"/>
          <w:noProof/>
          <w:sz w:val="20"/>
        </w:rPr>
      </w:sdtEndPr>
      <w:sdtContent>
        <w:r>
          <w:tab/>
        </w:r>
        <w:r>
          <w:tab/>
        </w:r>
        <w:r w:rsidRPr="00AD55D3">
          <w:rPr>
            <w:rFonts w:ascii="Times New Roman" w:hAnsi="Times New Roman"/>
            <w:sz w:val="20"/>
          </w:rPr>
          <w:fldChar w:fldCharType="begin"/>
        </w:r>
        <w:r w:rsidRPr="00AD55D3">
          <w:rPr>
            <w:rFonts w:ascii="Times New Roman" w:hAnsi="Times New Roman"/>
            <w:sz w:val="20"/>
          </w:rPr>
          <w:instrText xml:space="preserve"> PAGE   \* MERGEFORMAT </w:instrText>
        </w:r>
        <w:r w:rsidRPr="00AD55D3">
          <w:rPr>
            <w:rFonts w:ascii="Times New Roman" w:hAnsi="Times New Roman"/>
            <w:sz w:val="20"/>
          </w:rPr>
          <w:fldChar w:fldCharType="separate"/>
        </w:r>
        <w:r w:rsidR="009B2593">
          <w:rPr>
            <w:rFonts w:ascii="Times New Roman" w:hAnsi="Times New Roman"/>
            <w:noProof/>
            <w:sz w:val="20"/>
          </w:rPr>
          <w:t>1</w:t>
        </w:r>
        <w:r w:rsidRPr="00AD55D3">
          <w:rPr>
            <w:rFonts w:ascii="Times New Roman" w:hAnsi="Times New Roman"/>
            <w:noProof/>
            <w:sz w:val="20"/>
          </w:rPr>
          <w:fldChar w:fldCharType="end"/>
        </w:r>
      </w:sdtContent>
    </w:sdt>
  </w:p>
  <w:p w:rsidR="00670809" w:rsidRPr="00BD5AE8" w:rsidRDefault="00670809" w:rsidP="00670809">
    <w:pPr>
      <w:autoSpaceDE w:val="0"/>
      <w:autoSpaceDN w:val="0"/>
      <w:adjustRightInd w:val="0"/>
      <w:spacing w:after="0" w:line="240" w:lineRule="auto"/>
      <w:ind w:left="0" w:firstLine="0"/>
      <w:rPr>
        <w:rFonts w:eastAsiaTheme="minorEastAsia"/>
        <w:b/>
        <w:bCs/>
        <w:i/>
        <w:iCs/>
        <w:color w:val="auto"/>
        <w:sz w:val="20"/>
        <w:szCs w:val="20"/>
        <w:lang w:val="id-ID"/>
      </w:rPr>
    </w:pPr>
    <w:r w:rsidRPr="00BD5AE8">
      <w:rPr>
        <w:rFonts w:eastAsiaTheme="minorEastAsia"/>
        <w:b/>
        <w:bCs/>
        <w:i/>
        <w:iCs/>
        <w:color w:val="auto"/>
        <w:sz w:val="20"/>
        <w:szCs w:val="20"/>
      </w:rPr>
      <w:t xml:space="preserve">Vol.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No. </w:t>
    </w:r>
    <w:r w:rsidRPr="00BD5AE8">
      <w:rPr>
        <w:rFonts w:eastAsiaTheme="minorEastAsia"/>
        <w:b/>
        <w:bCs/>
        <w:i/>
        <w:iCs/>
        <w:color w:val="auto"/>
        <w:sz w:val="20"/>
        <w:szCs w:val="20"/>
        <w:lang w:val="id-ID"/>
      </w:rPr>
      <w:t>x</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Bulan</w:t>
    </w:r>
    <w:r w:rsidRPr="00BD5AE8">
      <w:rPr>
        <w:rFonts w:eastAsiaTheme="minorEastAsia"/>
        <w:b/>
        <w:bCs/>
        <w:i/>
        <w:iCs/>
        <w:color w:val="auto"/>
        <w:sz w:val="20"/>
        <w:szCs w:val="20"/>
      </w:rPr>
      <w:t xml:space="preserve"> </w:t>
    </w:r>
    <w:r w:rsidRPr="00BD5AE8">
      <w:rPr>
        <w:rFonts w:eastAsiaTheme="minorEastAsia"/>
        <w:b/>
        <w:bCs/>
        <w:i/>
        <w:iCs/>
        <w:color w:val="auto"/>
        <w:sz w:val="20"/>
        <w:szCs w:val="20"/>
        <w:lang w:val="id-ID"/>
      </w:rPr>
      <w:t>Tahun</w:t>
    </w:r>
  </w:p>
  <w:p w:rsidR="00670809" w:rsidRPr="00BD5AE8" w:rsidRDefault="00670809" w:rsidP="00670809">
    <w:pPr>
      <w:spacing w:after="138" w:line="240" w:lineRule="auto"/>
      <w:ind w:left="0" w:right="-15" w:firstLine="0"/>
      <w:rPr>
        <w:rFonts w:eastAsiaTheme="minorEastAsia"/>
        <w:b/>
        <w:bCs/>
        <w:i/>
        <w:iCs/>
        <w:color w:val="auto"/>
        <w:sz w:val="20"/>
        <w:szCs w:val="20"/>
        <w:lang w:val="id-ID"/>
      </w:rPr>
    </w:pPr>
    <w:r w:rsidRPr="00BD5AE8">
      <w:rPr>
        <w:rFonts w:eastAsiaTheme="minorEastAsia"/>
        <w:b/>
        <w:bCs/>
        <w:i/>
        <w:iCs/>
        <w:color w:val="auto"/>
        <w:sz w:val="20"/>
        <w:szCs w:val="20"/>
      </w:rPr>
      <w:t xml:space="preserve">Page </w:t>
    </w:r>
    <w:r w:rsidRPr="00BD5AE8">
      <w:rPr>
        <w:rFonts w:eastAsiaTheme="minorEastAsia"/>
        <w:b/>
        <w:bCs/>
        <w:i/>
        <w:iCs/>
        <w:color w:val="auto"/>
        <w:sz w:val="20"/>
        <w:szCs w:val="20"/>
        <w:lang w:val="id-ID"/>
      </w:rPr>
      <w:t>1</w:t>
    </w:r>
    <w:r w:rsidRPr="00BD5AE8">
      <w:rPr>
        <w:rFonts w:eastAsiaTheme="minorEastAsia"/>
        <w:b/>
        <w:bCs/>
        <w:i/>
        <w:iCs/>
        <w:color w:val="auto"/>
        <w:sz w:val="20"/>
        <w:szCs w:val="20"/>
      </w:rPr>
      <w:t>-</w:t>
    </w:r>
    <w:r w:rsidRPr="00BD5AE8">
      <w:rPr>
        <w:rFonts w:eastAsiaTheme="minorEastAsia"/>
        <w:b/>
        <w:bCs/>
        <w:i/>
        <w:iCs/>
        <w:color w:val="auto"/>
        <w:sz w:val="20"/>
        <w:szCs w:val="20"/>
        <w:lang w:val="id-ID"/>
      </w:rPr>
      <w:t>15</w:t>
    </w:r>
  </w:p>
  <w:p w:rsidR="000B7151" w:rsidRDefault="000B7151">
    <w:pPr>
      <w:spacing w:after="0" w:line="27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C4B" w:rsidRDefault="00F24C4B">
      <w:pPr>
        <w:spacing w:after="0" w:line="240" w:lineRule="auto"/>
      </w:pPr>
      <w:r>
        <w:separator/>
      </w:r>
    </w:p>
  </w:footnote>
  <w:footnote w:type="continuationSeparator" w:id="0">
    <w:p w:rsidR="00F24C4B" w:rsidRDefault="00F24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74" w:rsidRPr="00BE4074" w:rsidRDefault="000B7151" w:rsidP="00BE4074">
    <w:pPr>
      <w:spacing w:after="0" w:line="240" w:lineRule="auto"/>
      <w:ind w:firstLine="15"/>
      <w:jc w:val="left"/>
      <w:rPr>
        <w:b/>
        <w:i/>
        <w:szCs w:val="24"/>
        <w:vertAlign w:val="superscript"/>
      </w:rPr>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34B7E11E" wp14:editId="0D44119F">
              <wp:simplePos x="0" y="0"/>
              <wp:positionH relativeFrom="page">
                <wp:posOffset>890816</wp:posOffset>
              </wp:positionH>
              <wp:positionV relativeFrom="page">
                <wp:posOffset>601345</wp:posOffset>
              </wp:positionV>
              <wp:extent cx="6053560" cy="150470"/>
              <wp:effectExtent l="0" t="0" r="23495" b="0"/>
              <wp:wrapSquare wrapText="bothSides"/>
              <wp:docPr id="4591" name="Group 4591"/>
              <wp:cNvGraphicFramePr/>
              <a:graphic xmlns:a="http://schemas.openxmlformats.org/drawingml/2006/main">
                <a:graphicData uri="http://schemas.microsoft.com/office/word/2010/wordprocessingGroup">
                  <wpg:wgp>
                    <wpg:cNvGrpSpPr/>
                    <wpg:grpSpPr>
                      <a:xfrm>
                        <a:off x="0" y="0"/>
                        <a:ext cx="6053560" cy="150470"/>
                        <a:chOff x="0" y="0"/>
                        <a:chExt cx="4540796" cy="9525"/>
                      </a:xfrm>
                    </wpg:grpSpPr>
                    <wps:wsp>
                      <wps:cNvPr id="4592" name="Shape 4592"/>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BD3D42" id="Group 4591" o:spid="_x0000_s1026" style="position:absolute;margin-left:70.15pt;margin-top:47.35pt;width:476.65pt;height:11.85pt;z-index:251630080;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">
              <v:shape id="Shape 4592"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" path="m,l4540796,e" filled="f">
                <v:stroke miterlimit="1" joinstyle="miter"/>
                <v:path arrowok="t" textboxrect="0,0,4540796,0"/>
              </v:shape>
              <w10:wrap type="square" anchorx="page" anchory="page"/>
            </v:group>
          </w:pict>
        </mc:Fallback>
      </mc:AlternateContent>
    </w:r>
    <w:r>
      <w:rPr>
        <w:b/>
        <w:i/>
        <w:color w:val="626366"/>
        <w:sz w:val="18"/>
      </w:rPr>
      <w:t xml:space="preserve"> </w:t>
    </w:r>
    <w:proofErr w:type="spellStart"/>
    <w:r w:rsidR="00BE4074" w:rsidRPr="00BE4074">
      <w:rPr>
        <w:b/>
        <w:i/>
        <w:sz w:val="18"/>
        <w:szCs w:val="18"/>
      </w:rPr>
      <w:t>Addiestya</w:t>
    </w:r>
    <w:proofErr w:type="spellEnd"/>
    <w:r w:rsidR="00BE4074" w:rsidRPr="00BE4074">
      <w:rPr>
        <w:b/>
        <w:i/>
        <w:sz w:val="18"/>
        <w:szCs w:val="18"/>
      </w:rPr>
      <w:t xml:space="preserve"> Rosa </w:t>
    </w:r>
    <w:proofErr w:type="spellStart"/>
    <w:r w:rsidR="00BE4074" w:rsidRPr="00BE4074">
      <w:rPr>
        <w:b/>
        <w:i/>
        <w:sz w:val="18"/>
        <w:szCs w:val="18"/>
      </w:rPr>
      <w:t>Hutasuhut</w:t>
    </w:r>
    <w:proofErr w:type="gramStart"/>
    <w:r w:rsidR="00BE4074" w:rsidRPr="00BE4074">
      <w:rPr>
        <w:b/>
        <w:i/>
        <w:sz w:val="18"/>
        <w:szCs w:val="18"/>
      </w:rPr>
      <w:t>,Edy</w:t>
    </w:r>
    <w:proofErr w:type="spellEnd"/>
    <w:proofErr w:type="gramEnd"/>
    <w:r w:rsidR="00BE4074" w:rsidRPr="00BE4074">
      <w:rPr>
        <w:b/>
        <w:i/>
        <w:sz w:val="18"/>
        <w:szCs w:val="18"/>
      </w:rPr>
      <w:t xml:space="preserve"> Surya, </w:t>
    </w:r>
    <w:proofErr w:type="spellStart"/>
    <w:r w:rsidR="00BE4074" w:rsidRPr="00BE4074">
      <w:rPr>
        <w:b/>
        <w:i/>
        <w:sz w:val="18"/>
        <w:szCs w:val="18"/>
      </w:rPr>
      <w:t>Arnita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74" w:rsidRPr="00BE4074" w:rsidRDefault="00BE4074" w:rsidP="00BE4074">
    <w:pPr>
      <w:spacing w:after="138" w:line="240" w:lineRule="auto"/>
      <w:ind w:left="0" w:right="-15" w:firstLine="567"/>
      <w:jc w:val="right"/>
      <w:rPr>
        <w:rFonts w:eastAsiaTheme="minorEastAsia"/>
        <w:b/>
        <w:bCs/>
        <w:i/>
        <w:iCs/>
        <w:color w:val="auto"/>
        <w:sz w:val="20"/>
        <w:szCs w:val="20"/>
      </w:rPr>
    </w:pPr>
    <w:r>
      <w:rPr>
        <w:rFonts w:ascii="Calibri" w:eastAsia="Calibri" w:hAnsi="Calibri" w:cs="Calibri"/>
        <w:noProof/>
        <w:sz w:val="22"/>
      </w:rPr>
      <mc:AlternateContent>
        <mc:Choice Requires="wpg">
          <w:drawing>
            <wp:anchor distT="0" distB="0" distL="114300" distR="114300" simplePos="0" relativeHeight="251695616" behindDoc="0" locked="0" layoutInCell="1" allowOverlap="1" wp14:anchorId="3078CE80" wp14:editId="2596D520">
              <wp:simplePos x="0" y="0"/>
              <wp:positionH relativeFrom="page">
                <wp:posOffset>914400</wp:posOffset>
              </wp:positionH>
              <wp:positionV relativeFrom="page">
                <wp:posOffset>742595</wp:posOffset>
              </wp:positionV>
              <wp:extent cx="5798916" cy="81022"/>
              <wp:effectExtent l="0" t="0" r="11430" b="0"/>
              <wp:wrapSquare wrapText="bothSides"/>
              <wp:docPr id="4569" name="Group 4569"/>
              <wp:cNvGraphicFramePr/>
              <a:graphic xmlns:a="http://schemas.openxmlformats.org/drawingml/2006/main">
                <a:graphicData uri="http://schemas.microsoft.com/office/word/2010/wordprocessingGroup">
                  <wpg:wgp>
                    <wpg:cNvGrpSpPr/>
                    <wpg:grpSpPr>
                      <a:xfrm>
                        <a:off x="0" y="0"/>
                        <a:ext cx="5798916" cy="81022"/>
                        <a:chOff x="0" y="0"/>
                        <a:chExt cx="4540796" cy="9525"/>
                      </a:xfrm>
                    </wpg:grpSpPr>
                    <wps:wsp>
                      <wps:cNvPr id="4570" name="Shape 4570"/>
                      <wps:cNvSpPr/>
                      <wps:spPr>
                        <a:xfrm>
                          <a:off x="0" y="0"/>
                          <a:ext cx="4540796" cy="0"/>
                        </a:xfrm>
                        <a:custGeom>
                          <a:avLst/>
                          <a:gdLst/>
                          <a:ahLst/>
                          <a:cxnLst/>
                          <a:rect l="0" t="0" r="0" b="0"/>
                          <a:pathLst>
                            <a:path w="4540796">
                              <a:moveTo>
                                <a:pt x="0" y="0"/>
                              </a:moveTo>
                              <a:lnTo>
                                <a:pt x="4540796" y="0"/>
                              </a:lnTo>
                            </a:path>
                          </a:pathLst>
                        </a:custGeom>
                        <a:ln w="9525"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ABE3DB" id="Group 4569" o:spid="_x0000_s1026" style="position:absolute;margin-left:1in;margin-top:58.45pt;width:456.6pt;height:6.4pt;z-index:251695616;mso-position-horizontal-relative:page;mso-position-vertical-relative:page;mso-width-relative:margin;mso-height-relative:margin" coordsize="454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">
              <v:shape id="Shape 4570" o:spid="_x0000_s1027" style="position:absolute;width:45407;height:0;visibility:visible;mso-wrap-style:square;v-text-anchor:top" coordsize="4540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" path="m,l4540796,e" filled="f">
                <v:stroke miterlimit="1" joinstyle="miter"/>
                <v:path arrowok="t" textboxrect="0,0,4540796,0"/>
              </v:shape>
              <w10:wrap type="square" anchorx="page" anchory="page"/>
            </v:group>
          </w:pict>
        </mc:Fallback>
      </mc:AlternateContent>
    </w:r>
    <w:r>
      <w:rPr>
        <w:rFonts w:eastAsiaTheme="minorEastAsia"/>
        <w:b/>
        <w:bCs/>
        <w:i/>
        <w:iCs/>
        <w:color w:val="auto"/>
        <w:sz w:val="20"/>
        <w:szCs w:val="20"/>
      </w:rPr>
      <w:t xml:space="preserve">Comparison Of Inquiry And problem Solving </w:t>
    </w:r>
    <w:proofErr w:type="spellStart"/>
    <w:r>
      <w:rPr>
        <w:rFonts w:eastAsiaTheme="minorEastAsia"/>
        <w:b/>
        <w:bCs/>
        <w:i/>
        <w:iCs/>
        <w:color w:val="auto"/>
        <w:sz w:val="20"/>
        <w:szCs w:val="20"/>
      </w:rPr>
      <w:t>Approaces</w:t>
    </w:r>
    <w:proofErr w:type="spellEnd"/>
    <w:r>
      <w:rPr>
        <w:rFonts w:eastAsiaTheme="minorEastAsia"/>
        <w:b/>
        <w:bCs/>
        <w:i/>
        <w:iCs/>
        <w:color w:val="auto"/>
        <w:sz w:val="20"/>
        <w:szCs w:val="20"/>
      </w:rPr>
      <w:t xml:space="preserve"> To Increasing Mathematical Reasoning Ability and </w:t>
    </w:r>
    <w:proofErr w:type="spellStart"/>
    <w:r>
      <w:rPr>
        <w:rFonts w:eastAsiaTheme="minorEastAsia"/>
        <w:b/>
        <w:bCs/>
        <w:i/>
        <w:iCs/>
        <w:color w:val="auto"/>
        <w:sz w:val="20"/>
        <w:szCs w:val="20"/>
      </w:rPr>
      <w:t>Sel</w:t>
    </w:r>
    <w:proofErr w:type="spellEnd"/>
    <w:r>
      <w:rPr>
        <w:rFonts w:eastAsiaTheme="minorEastAsia"/>
        <w:b/>
        <w:bCs/>
        <w:i/>
        <w:iCs/>
        <w:color w:val="auto"/>
        <w:sz w:val="20"/>
        <w:szCs w:val="20"/>
      </w:rPr>
      <w:t xml:space="preserve"> Confidence Of Students Of </w:t>
    </w:r>
    <w:proofErr w:type="spellStart"/>
    <w:r>
      <w:rPr>
        <w:rFonts w:eastAsiaTheme="minorEastAsia"/>
        <w:b/>
        <w:bCs/>
        <w:i/>
        <w:iCs/>
        <w:color w:val="auto"/>
        <w:sz w:val="20"/>
        <w:szCs w:val="20"/>
      </w:rPr>
      <w:t>Bilah</w:t>
    </w:r>
    <w:proofErr w:type="spellEnd"/>
    <w:r>
      <w:rPr>
        <w:rFonts w:eastAsiaTheme="minorEastAsia"/>
        <w:b/>
        <w:bCs/>
        <w:i/>
        <w:iCs/>
        <w:color w:val="auto"/>
        <w:sz w:val="20"/>
        <w:szCs w:val="20"/>
      </w:rPr>
      <w:t xml:space="preserve"> Hulu State High School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51" w:rsidRDefault="000B7151">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AB9"/>
    <w:multiLevelType w:val="hybridMultilevel"/>
    <w:tmpl w:val="82AEC2AC"/>
    <w:lvl w:ilvl="0" w:tplc="E26874FA">
      <w:start w:val="1"/>
      <w:numFmt w:val="lowerLetter"/>
      <w:lvlText w:val="%1."/>
      <w:lvlJc w:val="left"/>
      <w:pPr>
        <w:tabs>
          <w:tab w:val="num" w:pos="1080"/>
        </w:tabs>
        <w:ind w:left="1080" w:hanging="360"/>
      </w:pPr>
      <w:rPr>
        <w:rFonts w:ascii="Times New Roman" w:eastAsia="Times New Roman" w:hAnsi="Times New Roman" w:cs="Times New Roman"/>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1" w15:restartNumberingAfterBreak="0">
    <w:nsid w:val="098B3ED7"/>
    <w:multiLevelType w:val="hybridMultilevel"/>
    <w:tmpl w:val="638088D4"/>
    <w:lvl w:ilvl="0" w:tplc="04090015">
      <w:start w:val="1"/>
      <w:numFmt w:val="upperLetter"/>
      <w:pStyle w:val="Heading1"/>
      <w:lvlText w:val="%1."/>
      <w:lvlJc w:val="left"/>
      <w:pPr>
        <w:ind w:left="0"/>
      </w:pPr>
      <w:rPr>
        <w:b/>
        <w:i w:val="0"/>
        <w:strike w:val="0"/>
        <w:dstrike w:val="0"/>
        <w:color w:val="000000"/>
        <w:sz w:val="24"/>
        <w:u w:val="none" w:color="000000"/>
        <w:bdr w:val="none" w:sz="0" w:space="0" w:color="auto"/>
        <w:shd w:val="clear" w:color="auto" w:fill="auto"/>
        <w:vertAlign w:val="baseline"/>
      </w:rPr>
    </w:lvl>
    <w:lvl w:ilvl="1" w:tplc="3CFCD84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71C4EF1A">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802ED86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365928">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D29C4D3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20C410C">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F9A4B738">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5798E48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0F0F6F75"/>
    <w:multiLevelType w:val="hybridMultilevel"/>
    <w:tmpl w:val="68E215D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717633"/>
    <w:multiLevelType w:val="hybridMultilevel"/>
    <w:tmpl w:val="97A6564E"/>
    <w:lvl w:ilvl="0" w:tplc="4D763AD4">
      <w:start w:val="1"/>
      <w:numFmt w:val="decimal"/>
      <w:lvlText w:val="%1."/>
      <w:lvlJc w:val="left"/>
      <w:pPr>
        <w:ind w:left="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2A06222">
      <w:start w:val="1"/>
      <w:numFmt w:val="lowerLetter"/>
      <w:lvlText w:val="%2"/>
      <w:lvlJc w:val="left"/>
      <w:pPr>
        <w:ind w:left="1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C6F8E2">
      <w:start w:val="1"/>
      <w:numFmt w:val="lowerRoman"/>
      <w:lvlText w:val="%3"/>
      <w:lvlJc w:val="left"/>
      <w:pPr>
        <w:ind w:left="2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BCAB380">
      <w:start w:val="1"/>
      <w:numFmt w:val="decimal"/>
      <w:lvlText w:val="%4"/>
      <w:lvlJc w:val="left"/>
      <w:pPr>
        <w:ind w:left="2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D0273A">
      <w:start w:val="1"/>
      <w:numFmt w:val="lowerLetter"/>
      <w:lvlText w:val="%5"/>
      <w:lvlJc w:val="left"/>
      <w:pPr>
        <w:ind w:left="3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CAC11BE">
      <w:start w:val="1"/>
      <w:numFmt w:val="lowerRoman"/>
      <w:lvlText w:val="%6"/>
      <w:lvlJc w:val="left"/>
      <w:pPr>
        <w:ind w:left="4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0EFA18">
      <w:start w:val="1"/>
      <w:numFmt w:val="decimal"/>
      <w:lvlText w:val="%7"/>
      <w:lvlJc w:val="left"/>
      <w:pPr>
        <w:ind w:left="4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781702">
      <w:start w:val="1"/>
      <w:numFmt w:val="lowerLetter"/>
      <w:lvlText w:val="%8"/>
      <w:lvlJc w:val="left"/>
      <w:pPr>
        <w:ind w:left="5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5A18D6">
      <w:start w:val="1"/>
      <w:numFmt w:val="lowerRoman"/>
      <w:lvlText w:val="%9"/>
      <w:lvlJc w:val="left"/>
      <w:pPr>
        <w:ind w:left="6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5453889"/>
    <w:multiLevelType w:val="hybridMultilevel"/>
    <w:tmpl w:val="E05E15A2"/>
    <w:lvl w:ilvl="0" w:tplc="08090015">
      <w:start w:val="1"/>
      <w:numFmt w:val="upp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C0E719F"/>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F369F0"/>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1529C"/>
    <w:multiLevelType w:val="hybridMultilevel"/>
    <w:tmpl w:val="45B47CBE"/>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8" w15:restartNumberingAfterBreak="0">
    <w:nsid w:val="368C4595"/>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1F24D1"/>
    <w:multiLevelType w:val="hybridMultilevel"/>
    <w:tmpl w:val="C700D27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0" w15:restartNumberingAfterBreak="0">
    <w:nsid w:val="3A510736"/>
    <w:multiLevelType w:val="hybridMultilevel"/>
    <w:tmpl w:val="E646B832"/>
    <w:lvl w:ilvl="0" w:tplc="694E4F4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D435079"/>
    <w:multiLevelType w:val="hybridMultilevel"/>
    <w:tmpl w:val="ECF8ADD8"/>
    <w:lvl w:ilvl="0" w:tplc="DF846640">
      <w:start w:val="1"/>
      <w:numFmt w:val="decimal"/>
      <w:lvlText w:val="%1."/>
      <w:lvlJc w:val="left"/>
      <w:pPr>
        <w:ind w:left="720" w:hanging="360"/>
      </w:pPr>
      <w:rPr>
        <w:rFonts w:hint="default"/>
        <w:b/>
        <w:b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21E95"/>
    <w:multiLevelType w:val="hybridMultilevel"/>
    <w:tmpl w:val="041E50EC"/>
    <w:lvl w:ilvl="0" w:tplc="50565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5D7094"/>
    <w:multiLevelType w:val="hybridMultilevel"/>
    <w:tmpl w:val="5B66B056"/>
    <w:lvl w:ilvl="0" w:tplc="08090015">
      <w:start w:val="1"/>
      <w:numFmt w:val="upp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75022447"/>
    <w:multiLevelType w:val="hybridMultilevel"/>
    <w:tmpl w:val="0D6C3A34"/>
    <w:lvl w:ilvl="0" w:tplc="613E2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6934352"/>
    <w:multiLevelType w:val="hybridMultilevel"/>
    <w:tmpl w:val="1A406CB8"/>
    <w:lvl w:ilvl="0" w:tplc="F19EFA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B5669CF"/>
    <w:multiLevelType w:val="hybridMultilevel"/>
    <w:tmpl w:val="D5A82014"/>
    <w:lvl w:ilvl="0" w:tplc="EAB22D72">
      <w:numFmt w:val="bullet"/>
      <w:lvlText w:val=""/>
      <w:lvlJc w:val="left"/>
      <w:pPr>
        <w:ind w:left="420" w:hanging="360"/>
      </w:pPr>
      <w:rPr>
        <w:rFonts w:ascii="Symbol" w:eastAsia="Calibr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4"/>
  </w:num>
  <w:num w:numId="12">
    <w:abstractNumId w:val="8"/>
  </w:num>
  <w:num w:numId="13">
    <w:abstractNumId w:val="5"/>
  </w:num>
  <w:num w:numId="14">
    <w:abstractNumId w:val="7"/>
  </w:num>
  <w:num w:numId="15">
    <w:abstractNumId w:val="10"/>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ytDQzMjI2NzEyNbJQ0lEKTi0uzszPAykwrAUA1vkTdSwAAAA="/>
  </w:docVars>
  <w:rsids>
    <w:rsidRoot w:val="002E1B7C"/>
    <w:rsid w:val="00012EDF"/>
    <w:rsid w:val="00042598"/>
    <w:rsid w:val="000B7151"/>
    <w:rsid w:val="000E2247"/>
    <w:rsid w:val="000F3869"/>
    <w:rsid w:val="00154B47"/>
    <w:rsid w:val="001B16FB"/>
    <w:rsid w:val="001D0439"/>
    <w:rsid w:val="001E6FC7"/>
    <w:rsid w:val="001F6AFC"/>
    <w:rsid w:val="002129FB"/>
    <w:rsid w:val="002E1B7C"/>
    <w:rsid w:val="002E2975"/>
    <w:rsid w:val="00304F8A"/>
    <w:rsid w:val="0036588C"/>
    <w:rsid w:val="00366E06"/>
    <w:rsid w:val="003D16C5"/>
    <w:rsid w:val="0041099B"/>
    <w:rsid w:val="00427423"/>
    <w:rsid w:val="00427FB8"/>
    <w:rsid w:val="00447784"/>
    <w:rsid w:val="004936D9"/>
    <w:rsid w:val="004A0421"/>
    <w:rsid w:val="004A793F"/>
    <w:rsid w:val="005146FB"/>
    <w:rsid w:val="005273C3"/>
    <w:rsid w:val="00527454"/>
    <w:rsid w:val="00545327"/>
    <w:rsid w:val="0057016B"/>
    <w:rsid w:val="005C2A98"/>
    <w:rsid w:val="005D2197"/>
    <w:rsid w:val="005D691E"/>
    <w:rsid w:val="00666174"/>
    <w:rsid w:val="00670809"/>
    <w:rsid w:val="0068552E"/>
    <w:rsid w:val="006F304E"/>
    <w:rsid w:val="00727983"/>
    <w:rsid w:val="00733F25"/>
    <w:rsid w:val="007A052B"/>
    <w:rsid w:val="007C2287"/>
    <w:rsid w:val="007D641A"/>
    <w:rsid w:val="007E1128"/>
    <w:rsid w:val="00847FBF"/>
    <w:rsid w:val="00935D1A"/>
    <w:rsid w:val="009739E2"/>
    <w:rsid w:val="009B2593"/>
    <w:rsid w:val="009B353D"/>
    <w:rsid w:val="009F2DE3"/>
    <w:rsid w:val="00A4136F"/>
    <w:rsid w:val="00A51709"/>
    <w:rsid w:val="00A917CE"/>
    <w:rsid w:val="00AA067A"/>
    <w:rsid w:val="00AB079F"/>
    <w:rsid w:val="00AD55D3"/>
    <w:rsid w:val="00AF2EF7"/>
    <w:rsid w:val="00B05B6D"/>
    <w:rsid w:val="00B517CD"/>
    <w:rsid w:val="00B57243"/>
    <w:rsid w:val="00B60219"/>
    <w:rsid w:val="00B651B9"/>
    <w:rsid w:val="00B77289"/>
    <w:rsid w:val="00B9795E"/>
    <w:rsid w:val="00BC0FFB"/>
    <w:rsid w:val="00BD5AE8"/>
    <w:rsid w:val="00BE4074"/>
    <w:rsid w:val="00BE70B7"/>
    <w:rsid w:val="00C02DFB"/>
    <w:rsid w:val="00C21C3F"/>
    <w:rsid w:val="00C33788"/>
    <w:rsid w:val="00C47359"/>
    <w:rsid w:val="00C904E4"/>
    <w:rsid w:val="00D241E2"/>
    <w:rsid w:val="00D4032A"/>
    <w:rsid w:val="00D952DB"/>
    <w:rsid w:val="00DE4F59"/>
    <w:rsid w:val="00E51B83"/>
    <w:rsid w:val="00E66F21"/>
    <w:rsid w:val="00E76477"/>
    <w:rsid w:val="00E8500E"/>
    <w:rsid w:val="00EF7D9C"/>
    <w:rsid w:val="00F24C4B"/>
    <w:rsid w:val="00F30A11"/>
    <w:rsid w:val="00FB3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B4DE3"/>
  <w15:docId w15:val="{832306C7-F816-4CFE-B03A-A1690230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6" w:line="271" w:lineRule="auto"/>
      <w:ind w:left="-15"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2"/>
      </w:numPr>
      <w:spacing w:after="90" w:line="240" w:lineRule="auto"/>
      <w:ind w:right="-15"/>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er">
    <w:name w:val="footer"/>
    <w:basedOn w:val="Normal"/>
    <w:link w:val="FooterChar"/>
    <w:uiPriority w:val="99"/>
    <w:unhideWhenUsed/>
    <w:rsid w:val="00C02DFB"/>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02DFB"/>
    <w:rPr>
      <w:rFonts w:cs="Times New Roman"/>
    </w:rPr>
  </w:style>
  <w:style w:type="paragraph" w:customStyle="1" w:styleId="Wawasan17Keywordsbody">
    <w:name w:val="Wawasan_1.7 Keywords_body"/>
    <w:basedOn w:val="Normal"/>
    <w:qFormat/>
    <w:rsid w:val="002129FB"/>
    <w:pPr>
      <w:spacing w:after="0" w:line="240" w:lineRule="auto"/>
      <w:ind w:left="0" w:firstLine="0"/>
      <w:jc w:val="center"/>
    </w:pPr>
    <w:rPr>
      <w:bCs/>
      <w:i/>
      <w:color w:val="auto"/>
      <w:sz w:val="20"/>
      <w:szCs w:val="20"/>
      <w:lang w:val="id-ID"/>
    </w:rPr>
  </w:style>
  <w:style w:type="paragraph" w:styleId="ListParagraph">
    <w:name w:val="List Paragraph"/>
    <w:basedOn w:val="Normal"/>
    <w:uiPriority w:val="34"/>
    <w:qFormat/>
    <w:rsid w:val="002129FB"/>
    <w:pPr>
      <w:spacing w:after="200" w:line="276" w:lineRule="auto"/>
      <w:ind w:left="720" w:firstLine="0"/>
      <w:contextualSpacing/>
      <w:jc w:val="left"/>
    </w:pPr>
    <w:rPr>
      <w:rFonts w:ascii="Calibri" w:hAnsi="Calibri"/>
      <w:color w:val="auto"/>
      <w:sz w:val="22"/>
    </w:rPr>
  </w:style>
  <w:style w:type="character" w:styleId="Hyperlink">
    <w:name w:val="Hyperlink"/>
    <w:uiPriority w:val="99"/>
    <w:unhideWhenUsed/>
    <w:rsid w:val="002129FB"/>
    <w:rPr>
      <w:rFonts w:ascii="Times New Roman" w:hAnsi="Times New Roman" w:cs="Times New Roman" w:hint="default"/>
      <w:color w:val="0000FF"/>
      <w:u w:val="single"/>
    </w:rPr>
  </w:style>
  <w:style w:type="paragraph" w:customStyle="1" w:styleId="Wawasan24BodyArticle">
    <w:name w:val="Wawasan_2.4 Body Article"/>
    <w:basedOn w:val="Normal"/>
    <w:qFormat/>
    <w:rsid w:val="002129FB"/>
    <w:pPr>
      <w:tabs>
        <w:tab w:val="left" w:pos="360"/>
        <w:tab w:val="left" w:pos="709"/>
        <w:tab w:val="left" w:pos="2880"/>
      </w:tabs>
      <w:spacing w:after="0" w:line="240" w:lineRule="auto"/>
      <w:ind w:left="0" w:firstLine="270"/>
      <w:contextualSpacing/>
    </w:pPr>
    <w:rPr>
      <w:color w:val="auto"/>
      <w:szCs w:val="24"/>
      <w:lang w:val="id-ID"/>
    </w:rPr>
  </w:style>
  <w:style w:type="paragraph" w:styleId="Bibliography">
    <w:name w:val="Bibliography"/>
    <w:basedOn w:val="Normal"/>
    <w:next w:val="Normal"/>
    <w:uiPriority w:val="37"/>
    <w:semiHidden/>
    <w:unhideWhenUsed/>
    <w:rsid w:val="002129FB"/>
    <w:pPr>
      <w:spacing w:after="200" w:line="276" w:lineRule="auto"/>
      <w:ind w:left="0" w:firstLine="0"/>
      <w:jc w:val="left"/>
    </w:pPr>
    <w:rPr>
      <w:rFonts w:ascii="Calibri" w:hAnsi="Calibri"/>
      <w:color w:val="auto"/>
      <w:sz w:val="22"/>
    </w:rPr>
  </w:style>
  <w:style w:type="paragraph" w:customStyle="1" w:styleId="Wawasan2Heading1Pendahuluandll">
    <w:name w:val="Wawasan_2 Heading 1 (Pendahuluan dll)"/>
    <w:basedOn w:val="Normal"/>
    <w:qFormat/>
    <w:rsid w:val="002129FB"/>
    <w:pPr>
      <w:tabs>
        <w:tab w:val="num" w:pos="360"/>
      </w:tabs>
      <w:spacing w:after="0" w:line="240" w:lineRule="auto"/>
      <w:ind w:left="284" w:hanging="284"/>
    </w:pPr>
    <w:rPr>
      <w:b/>
      <w:color w:val="auto"/>
      <w:szCs w:val="24"/>
      <w:lang w:val="id-ID"/>
    </w:rPr>
  </w:style>
  <w:style w:type="paragraph" w:customStyle="1" w:styleId="Wawasan3ReferensiDaftarPustaka">
    <w:name w:val="Wawasan_3 Referensi (Daftar Pustaka)"/>
    <w:basedOn w:val="Normal"/>
    <w:qFormat/>
    <w:rsid w:val="002129FB"/>
    <w:pPr>
      <w:widowControl w:val="0"/>
      <w:autoSpaceDE w:val="0"/>
      <w:autoSpaceDN w:val="0"/>
      <w:adjustRightInd w:val="0"/>
      <w:spacing w:after="0" w:line="240" w:lineRule="auto"/>
      <w:ind w:left="270" w:hanging="270"/>
    </w:pPr>
    <w:rPr>
      <w:color w:val="auto"/>
      <w:szCs w:val="24"/>
      <w:lang w:val="id-ID"/>
    </w:rPr>
  </w:style>
  <w:style w:type="table" w:styleId="TableGrid">
    <w:name w:val="Table Grid"/>
    <w:basedOn w:val="TableNormal"/>
    <w:uiPriority w:val="39"/>
    <w:rsid w:val="00BD5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7983"/>
    <w:pPr>
      <w:widowControl w:val="0"/>
      <w:autoSpaceDE w:val="0"/>
      <w:autoSpaceDN w:val="0"/>
      <w:spacing w:after="0" w:line="240" w:lineRule="auto"/>
      <w:ind w:left="0" w:firstLine="0"/>
      <w:jc w:val="left"/>
    </w:pPr>
    <w:rPr>
      <w:color w:val="auto"/>
      <w:sz w:val="22"/>
      <w:lang w:val="id"/>
    </w:rPr>
  </w:style>
  <w:style w:type="paragraph" w:styleId="BodyText">
    <w:name w:val="Body Text"/>
    <w:basedOn w:val="Normal"/>
    <w:link w:val="BodyTextChar"/>
    <w:uiPriority w:val="99"/>
    <w:semiHidden/>
    <w:unhideWhenUsed/>
    <w:rsid w:val="00AB079F"/>
    <w:pPr>
      <w:spacing w:after="120" w:line="276" w:lineRule="auto"/>
      <w:ind w:left="0" w:firstLine="0"/>
      <w:jc w:val="left"/>
    </w:pPr>
    <w:rPr>
      <w:rFonts w:ascii="Calibri" w:eastAsia="Calibri" w:hAnsi="Calibri" w:cs="Cordia New"/>
      <w:color w:val="auto"/>
      <w:sz w:val="22"/>
    </w:rPr>
  </w:style>
  <w:style w:type="character" w:customStyle="1" w:styleId="BodyTextChar">
    <w:name w:val="Body Text Char"/>
    <w:basedOn w:val="DefaultParagraphFont"/>
    <w:link w:val="BodyText"/>
    <w:uiPriority w:val="99"/>
    <w:semiHidden/>
    <w:rsid w:val="00AB079F"/>
    <w:rPr>
      <w:rFonts w:ascii="Calibri" w:eastAsia="Calibri" w:hAnsi="Calibri" w:cs="Cordi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7538">
      <w:bodyDiv w:val="1"/>
      <w:marLeft w:val="0"/>
      <w:marRight w:val="0"/>
      <w:marTop w:val="0"/>
      <w:marBottom w:val="0"/>
      <w:divBdr>
        <w:top w:val="none" w:sz="0" w:space="0" w:color="auto"/>
        <w:left w:val="none" w:sz="0" w:space="0" w:color="auto"/>
        <w:bottom w:val="none" w:sz="0" w:space="0" w:color="auto"/>
        <w:right w:val="none" w:sz="0" w:space="0" w:color="auto"/>
      </w:divBdr>
    </w:div>
    <w:div w:id="67700911">
      <w:bodyDiv w:val="1"/>
      <w:marLeft w:val="0"/>
      <w:marRight w:val="0"/>
      <w:marTop w:val="0"/>
      <w:marBottom w:val="0"/>
      <w:divBdr>
        <w:top w:val="none" w:sz="0" w:space="0" w:color="auto"/>
        <w:left w:val="none" w:sz="0" w:space="0" w:color="auto"/>
        <w:bottom w:val="none" w:sz="0" w:space="0" w:color="auto"/>
        <w:right w:val="none" w:sz="0" w:space="0" w:color="auto"/>
      </w:divBdr>
    </w:div>
    <w:div w:id="99423685">
      <w:bodyDiv w:val="1"/>
      <w:marLeft w:val="0"/>
      <w:marRight w:val="0"/>
      <w:marTop w:val="0"/>
      <w:marBottom w:val="0"/>
      <w:divBdr>
        <w:top w:val="none" w:sz="0" w:space="0" w:color="auto"/>
        <w:left w:val="none" w:sz="0" w:space="0" w:color="auto"/>
        <w:bottom w:val="none" w:sz="0" w:space="0" w:color="auto"/>
        <w:right w:val="none" w:sz="0" w:space="0" w:color="auto"/>
      </w:divBdr>
    </w:div>
    <w:div w:id="123156541">
      <w:bodyDiv w:val="1"/>
      <w:marLeft w:val="0"/>
      <w:marRight w:val="0"/>
      <w:marTop w:val="0"/>
      <w:marBottom w:val="0"/>
      <w:divBdr>
        <w:top w:val="none" w:sz="0" w:space="0" w:color="auto"/>
        <w:left w:val="none" w:sz="0" w:space="0" w:color="auto"/>
        <w:bottom w:val="none" w:sz="0" w:space="0" w:color="auto"/>
        <w:right w:val="none" w:sz="0" w:space="0" w:color="auto"/>
      </w:divBdr>
    </w:div>
    <w:div w:id="134298733">
      <w:bodyDiv w:val="1"/>
      <w:marLeft w:val="0"/>
      <w:marRight w:val="0"/>
      <w:marTop w:val="0"/>
      <w:marBottom w:val="0"/>
      <w:divBdr>
        <w:top w:val="none" w:sz="0" w:space="0" w:color="auto"/>
        <w:left w:val="none" w:sz="0" w:space="0" w:color="auto"/>
        <w:bottom w:val="none" w:sz="0" w:space="0" w:color="auto"/>
        <w:right w:val="none" w:sz="0" w:space="0" w:color="auto"/>
      </w:divBdr>
    </w:div>
    <w:div w:id="139662289">
      <w:bodyDiv w:val="1"/>
      <w:marLeft w:val="0"/>
      <w:marRight w:val="0"/>
      <w:marTop w:val="0"/>
      <w:marBottom w:val="0"/>
      <w:divBdr>
        <w:top w:val="none" w:sz="0" w:space="0" w:color="auto"/>
        <w:left w:val="none" w:sz="0" w:space="0" w:color="auto"/>
        <w:bottom w:val="none" w:sz="0" w:space="0" w:color="auto"/>
        <w:right w:val="none" w:sz="0" w:space="0" w:color="auto"/>
      </w:divBdr>
    </w:div>
    <w:div w:id="162743998">
      <w:bodyDiv w:val="1"/>
      <w:marLeft w:val="0"/>
      <w:marRight w:val="0"/>
      <w:marTop w:val="0"/>
      <w:marBottom w:val="0"/>
      <w:divBdr>
        <w:top w:val="none" w:sz="0" w:space="0" w:color="auto"/>
        <w:left w:val="none" w:sz="0" w:space="0" w:color="auto"/>
        <w:bottom w:val="none" w:sz="0" w:space="0" w:color="auto"/>
        <w:right w:val="none" w:sz="0" w:space="0" w:color="auto"/>
      </w:divBdr>
    </w:div>
    <w:div w:id="339935970">
      <w:bodyDiv w:val="1"/>
      <w:marLeft w:val="0"/>
      <w:marRight w:val="0"/>
      <w:marTop w:val="0"/>
      <w:marBottom w:val="0"/>
      <w:divBdr>
        <w:top w:val="none" w:sz="0" w:space="0" w:color="auto"/>
        <w:left w:val="none" w:sz="0" w:space="0" w:color="auto"/>
        <w:bottom w:val="none" w:sz="0" w:space="0" w:color="auto"/>
        <w:right w:val="none" w:sz="0" w:space="0" w:color="auto"/>
      </w:divBdr>
    </w:div>
    <w:div w:id="379718916">
      <w:bodyDiv w:val="1"/>
      <w:marLeft w:val="0"/>
      <w:marRight w:val="0"/>
      <w:marTop w:val="0"/>
      <w:marBottom w:val="0"/>
      <w:divBdr>
        <w:top w:val="none" w:sz="0" w:space="0" w:color="auto"/>
        <w:left w:val="none" w:sz="0" w:space="0" w:color="auto"/>
        <w:bottom w:val="none" w:sz="0" w:space="0" w:color="auto"/>
        <w:right w:val="none" w:sz="0" w:space="0" w:color="auto"/>
      </w:divBdr>
    </w:div>
    <w:div w:id="381101465">
      <w:bodyDiv w:val="1"/>
      <w:marLeft w:val="0"/>
      <w:marRight w:val="0"/>
      <w:marTop w:val="0"/>
      <w:marBottom w:val="0"/>
      <w:divBdr>
        <w:top w:val="none" w:sz="0" w:space="0" w:color="auto"/>
        <w:left w:val="none" w:sz="0" w:space="0" w:color="auto"/>
        <w:bottom w:val="none" w:sz="0" w:space="0" w:color="auto"/>
        <w:right w:val="none" w:sz="0" w:space="0" w:color="auto"/>
      </w:divBdr>
    </w:div>
    <w:div w:id="460926636">
      <w:bodyDiv w:val="1"/>
      <w:marLeft w:val="0"/>
      <w:marRight w:val="0"/>
      <w:marTop w:val="0"/>
      <w:marBottom w:val="0"/>
      <w:divBdr>
        <w:top w:val="none" w:sz="0" w:space="0" w:color="auto"/>
        <w:left w:val="none" w:sz="0" w:space="0" w:color="auto"/>
        <w:bottom w:val="none" w:sz="0" w:space="0" w:color="auto"/>
        <w:right w:val="none" w:sz="0" w:space="0" w:color="auto"/>
      </w:divBdr>
    </w:div>
    <w:div w:id="466358004">
      <w:bodyDiv w:val="1"/>
      <w:marLeft w:val="0"/>
      <w:marRight w:val="0"/>
      <w:marTop w:val="0"/>
      <w:marBottom w:val="0"/>
      <w:divBdr>
        <w:top w:val="none" w:sz="0" w:space="0" w:color="auto"/>
        <w:left w:val="none" w:sz="0" w:space="0" w:color="auto"/>
        <w:bottom w:val="none" w:sz="0" w:space="0" w:color="auto"/>
        <w:right w:val="none" w:sz="0" w:space="0" w:color="auto"/>
      </w:divBdr>
    </w:div>
    <w:div w:id="477456843">
      <w:bodyDiv w:val="1"/>
      <w:marLeft w:val="0"/>
      <w:marRight w:val="0"/>
      <w:marTop w:val="0"/>
      <w:marBottom w:val="0"/>
      <w:divBdr>
        <w:top w:val="none" w:sz="0" w:space="0" w:color="auto"/>
        <w:left w:val="none" w:sz="0" w:space="0" w:color="auto"/>
        <w:bottom w:val="none" w:sz="0" w:space="0" w:color="auto"/>
        <w:right w:val="none" w:sz="0" w:space="0" w:color="auto"/>
      </w:divBdr>
    </w:div>
    <w:div w:id="535628264">
      <w:bodyDiv w:val="1"/>
      <w:marLeft w:val="0"/>
      <w:marRight w:val="0"/>
      <w:marTop w:val="0"/>
      <w:marBottom w:val="0"/>
      <w:divBdr>
        <w:top w:val="none" w:sz="0" w:space="0" w:color="auto"/>
        <w:left w:val="none" w:sz="0" w:space="0" w:color="auto"/>
        <w:bottom w:val="none" w:sz="0" w:space="0" w:color="auto"/>
        <w:right w:val="none" w:sz="0" w:space="0" w:color="auto"/>
      </w:divBdr>
    </w:div>
    <w:div w:id="643585228">
      <w:bodyDiv w:val="1"/>
      <w:marLeft w:val="0"/>
      <w:marRight w:val="0"/>
      <w:marTop w:val="0"/>
      <w:marBottom w:val="0"/>
      <w:divBdr>
        <w:top w:val="none" w:sz="0" w:space="0" w:color="auto"/>
        <w:left w:val="none" w:sz="0" w:space="0" w:color="auto"/>
        <w:bottom w:val="none" w:sz="0" w:space="0" w:color="auto"/>
        <w:right w:val="none" w:sz="0" w:space="0" w:color="auto"/>
      </w:divBdr>
    </w:div>
    <w:div w:id="651912521">
      <w:bodyDiv w:val="1"/>
      <w:marLeft w:val="0"/>
      <w:marRight w:val="0"/>
      <w:marTop w:val="0"/>
      <w:marBottom w:val="0"/>
      <w:divBdr>
        <w:top w:val="none" w:sz="0" w:space="0" w:color="auto"/>
        <w:left w:val="none" w:sz="0" w:space="0" w:color="auto"/>
        <w:bottom w:val="none" w:sz="0" w:space="0" w:color="auto"/>
        <w:right w:val="none" w:sz="0" w:space="0" w:color="auto"/>
      </w:divBdr>
    </w:div>
    <w:div w:id="750152770">
      <w:bodyDiv w:val="1"/>
      <w:marLeft w:val="0"/>
      <w:marRight w:val="0"/>
      <w:marTop w:val="0"/>
      <w:marBottom w:val="0"/>
      <w:divBdr>
        <w:top w:val="none" w:sz="0" w:space="0" w:color="auto"/>
        <w:left w:val="none" w:sz="0" w:space="0" w:color="auto"/>
        <w:bottom w:val="none" w:sz="0" w:space="0" w:color="auto"/>
        <w:right w:val="none" w:sz="0" w:space="0" w:color="auto"/>
      </w:divBdr>
    </w:div>
    <w:div w:id="754591082">
      <w:bodyDiv w:val="1"/>
      <w:marLeft w:val="0"/>
      <w:marRight w:val="0"/>
      <w:marTop w:val="0"/>
      <w:marBottom w:val="0"/>
      <w:divBdr>
        <w:top w:val="none" w:sz="0" w:space="0" w:color="auto"/>
        <w:left w:val="none" w:sz="0" w:space="0" w:color="auto"/>
        <w:bottom w:val="none" w:sz="0" w:space="0" w:color="auto"/>
        <w:right w:val="none" w:sz="0" w:space="0" w:color="auto"/>
      </w:divBdr>
    </w:div>
    <w:div w:id="815337201">
      <w:bodyDiv w:val="1"/>
      <w:marLeft w:val="0"/>
      <w:marRight w:val="0"/>
      <w:marTop w:val="0"/>
      <w:marBottom w:val="0"/>
      <w:divBdr>
        <w:top w:val="none" w:sz="0" w:space="0" w:color="auto"/>
        <w:left w:val="none" w:sz="0" w:space="0" w:color="auto"/>
        <w:bottom w:val="none" w:sz="0" w:space="0" w:color="auto"/>
        <w:right w:val="none" w:sz="0" w:space="0" w:color="auto"/>
      </w:divBdr>
    </w:div>
    <w:div w:id="833030769">
      <w:bodyDiv w:val="1"/>
      <w:marLeft w:val="0"/>
      <w:marRight w:val="0"/>
      <w:marTop w:val="0"/>
      <w:marBottom w:val="0"/>
      <w:divBdr>
        <w:top w:val="none" w:sz="0" w:space="0" w:color="auto"/>
        <w:left w:val="none" w:sz="0" w:space="0" w:color="auto"/>
        <w:bottom w:val="none" w:sz="0" w:space="0" w:color="auto"/>
        <w:right w:val="none" w:sz="0" w:space="0" w:color="auto"/>
      </w:divBdr>
    </w:div>
    <w:div w:id="840202044">
      <w:bodyDiv w:val="1"/>
      <w:marLeft w:val="0"/>
      <w:marRight w:val="0"/>
      <w:marTop w:val="0"/>
      <w:marBottom w:val="0"/>
      <w:divBdr>
        <w:top w:val="none" w:sz="0" w:space="0" w:color="auto"/>
        <w:left w:val="none" w:sz="0" w:space="0" w:color="auto"/>
        <w:bottom w:val="none" w:sz="0" w:space="0" w:color="auto"/>
        <w:right w:val="none" w:sz="0" w:space="0" w:color="auto"/>
      </w:divBdr>
    </w:div>
    <w:div w:id="859246528">
      <w:bodyDiv w:val="1"/>
      <w:marLeft w:val="0"/>
      <w:marRight w:val="0"/>
      <w:marTop w:val="0"/>
      <w:marBottom w:val="0"/>
      <w:divBdr>
        <w:top w:val="none" w:sz="0" w:space="0" w:color="auto"/>
        <w:left w:val="none" w:sz="0" w:space="0" w:color="auto"/>
        <w:bottom w:val="none" w:sz="0" w:space="0" w:color="auto"/>
        <w:right w:val="none" w:sz="0" w:space="0" w:color="auto"/>
      </w:divBdr>
    </w:div>
    <w:div w:id="936324149">
      <w:bodyDiv w:val="1"/>
      <w:marLeft w:val="0"/>
      <w:marRight w:val="0"/>
      <w:marTop w:val="0"/>
      <w:marBottom w:val="0"/>
      <w:divBdr>
        <w:top w:val="none" w:sz="0" w:space="0" w:color="auto"/>
        <w:left w:val="none" w:sz="0" w:space="0" w:color="auto"/>
        <w:bottom w:val="none" w:sz="0" w:space="0" w:color="auto"/>
        <w:right w:val="none" w:sz="0" w:space="0" w:color="auto"/>
      </w:divBdr>
    </w:div>
    <w:div w:id="964699975">
      <w:bodyDiv w:val="1"/>
      <w:marLeft w:val="0"/>
      <w:marRight w:val="0"/>
      <w:marTop w:val="0"/>
      <w:marBottom w:val="0"/>
      <w:divBdr>
        <w:top w:val="none" w:sz="0" w:space="0" w:color="auto"/>
        <w:left w:val="none" w:sz="0" w:space="0" w:color="auto"/>
        <w:bottom w:val="none" w:sz="0" w:space="0" w:color="auto"/>
        <w:right w:val="none" w:sz="0" w:space="0" w:color="auto"/>
      </w:divBdr>
    </w:div>
    <w:div w:id="1000737410">
      <w:bodyDiv w:val="1"/>
      <w:marLeft w:val="0"/>
      <w:marRight w:val="0"/>
      <w:marTop w:val="0"/>
      <w:marBottom w:val="0"/>
      <w:divBdr>
        <w:top w:val="none" w:sz="0" w:space="0" w:color="auto"/>
        <w:left w:val="none" w:sz="0" w:space="0" w:color="auto"/>
        <w:bottom w:val="none" w:sz="0" w:space="0" w:color="auto"/>
        <w:right w:val="none" w:sz="0" w:space="0" w:color="auto"/>
      </w:divBdr>
    </w:div>
    <w:div w:id="1090934758">
      <w:bodyDiv w:val="1"/>
      <w:marLeft w:val="0"/>
      <w:marRight w:val="0"/>
      <w:marTop w:val="0"/>
      <w:marBottom w:val="0"/>
      <w:divBdr>
        <w:top w:val="none" w:sz="0" w:space="0" w:color="auto"/>
        <w:left w:val="none" w:sz="0" w:space="0" w:color="auto"/>
        <w:bottom w:val="none" w:sz="0" w:space="0" w:color="auto"/>
        <w:right w:val="none" w:sz="0" w:space="0" w:color="auto"/>
      </w:divBdr>
    </w:div>
    <w:div w:id="1117021606">
      <w:bodyDiv w:val="1"/>
      <w:marLeft w:val="0"/>
      <w:marRight w:val="0"/>
      <w:marTop w:val="0"/>
      <w:marBottom w:val="0"/>
      <w:divBdr>
        <w:top w:val="none" w:sz="0" w:space="0" w:color="auto"/>
        <w:left w:val="none" w:sz="0" w:space="0" w:color="auto"/>
        <w:bottom w:val="none" w:sz="0" w:space="0" w:color="auto"/>
        <w:right w:val="none" w:sz="0" w:space="0" w:color="auto"/>
      </w:divBdr>
    </w:div>
    <w:div w:id="1213611049">
      <w:bodyDiv w:val="1"/>
      <w:marLeft w:val="0"/>
      <w:marRight w:val="0"/>
      <w:marTop w:val="0"/>
      <w:marBottom w:val="0"/>
      <w:divBdr>
        <w:top w:val="none" w:sz="0" w:space="0" w:color="auto"/>
        <w:left w:val="none" w:sz="0" w:space="0" w:color="auto"/>
        <w:bottom w:val="none" w:sz="0" w:space="0" w:color="auto"/>
        <w:right w:val="none" w:sz="0" w:space="0" w:color="auto"/>
      </w:divBdr>
    </w:div>
    <w:div w:id="1227766276">
      <w:bodyDiv w:val="1"/>
      <w:marLeft w:val="0"/>
      <w:marRight w:val="0"/>
      <w:marTop w:val="0"/>
      <w:marBottom w:val="0"/>
      <w:divBdr>
        <w:top w:val="none" w:sz="0" w:space="0" w:color="auto"/>
        <w:left w:val="none" w:sz="0" w:space="0" w:color="auto"/>
        <w:bottom w:val="none" w:sz="0" w:space="0" w:color="auto"/>
        <w:right w:val="none" w:sz="0" w:space="0" w:color="auto"/>
      </w:divBdr>
    </w:div>
    <w:div w:id="1269003655">
      <w:bodyDiv w:val="1"/>
      <w:marLeft w:val="0"/>
      <w:marRight w:val="0"/>
      <w:marTop w:val="0"/>
      <w:marBottom w:val="0"/>
      <w:divBdr>
        <w:top w:val="none" w:sz="0" w:space="0" w:color="auto"/>
        <w:left w:val="none" w:sz="0" w:space="0" w:color="auto"/>
        <w:bottom w:val="none" w:sz="0" w:space="0" w:color="auto"/>
        <w:right w:val="none" w:sz="0" w:space="0" w:color="auto"/>
      </w:divBdr>
    </w:div>
    <w:div w:id="1284657077">
      <w:bodyDiv w:val="1"/>
      <w:marLeft w:val="0"/>
      <w:marRight w:val="0"/>
      <w:marTop w:val="0"/>
      <w:marBottom w:val="0"/>
      <w:divBdr>
        <w:top w:val="none" w:sz="0" w:space="0" w:color="auto"/>
        <w:left w:val="none" w:sz="0" w:space="0" w:color="auto"/>
        <w:bottom w:val="none" w:sz="0" w:space="0" w:color="auto"/>
        <w:right w:val="none" w:sz="0" w:space="0" w:color="auto"/>
      </w:divBdr>
    </w:div>
    <w:div w:id="1440838089">
      <w:bodyDiv w:val="1"/>
      <w:marLeft w:val="0"/>
      <w:marRight w:val="0"/>
      <w:marTop w:val="0"/>
      <w:marBottom w:val="0"/>
      <w:divBdr>
        <w:top w:val="none" w:sz="0" w:space="0" w:color="auto"/>
        <w:left w:val="none" w:sz="0" w:space="0" w:color="auto"/>
        <w:bottom w:val="none" w:sz="0" w:space="0" w:color="auto"/>
        <w:right w:val="none" w:sz="0" w:space="0" w:color="auto"/>
      </w:divBdr>
    </w:div>
    <w:div w:id="1455170203">
      <w:bodyDiv w:val="1"/>
      <w:marLeft w:val="0"/>
      <w:marRight w:val="0"/>
      <w:marTop w:val="0"/>
      <w:marBottom w:val="0"/>
      <w:divBdr>
        <w:top w:val="none" w:sz="0" w:space="0" w:color="auto"/>
        <w:left w:val="none" w:sz="0" w:space="0" w:color="auto"/>
        <w:bottom w:val="none" w:sz="0" w:space="0" w:color="auto"/>
        <w:right w:val="none" w:sz="0" w:space="0" w:color="auto"/>
      </w:divBdr>
    </w:div>
    <w:div w:id="1498153876">
      <w:bodyDiv w:val="1"/>
      <w:marLeft w:val="0"/>
      <w:marRight w:val="0"/>
      <w:marTop w:val="0"/>
      <w:marBottom w:val="0"/>
      <w:divBdr>
        <w:top w:val="none" w:sz="0" w:space="0" w:color="auto"/>
        <w:left w:val="none" w:sz="0" w:space="0" w:color="auto"/>
        <w:bottom w:val="none" w:sz="0" w:space="0" w:color="auto"/>
        <w:right w:val="none" w:sz="0" w:space="0" w:color="auto"/>
      </w:divBdr>
    </w:div>
    <w:div w:id="1501433049">
      <w:bodyDiv w:val="1"/>
      <w:marLeft w:val="0"/>
      <w:marRight w:val="0"/>
      <w:marTop w:val="0"/>
      <w:marBottom w:val="0"/>
      <w:divBdr>
        <w:top w:val="none" w:sz="0" w:space="0" w:color="auto"/>
        <w:left w:val="none" w:sz="0" w:space="0" w:color="auto"/>
        <w:bottom w:val="none" w:sz="0" w:space="0" w:color="auto"/>
        <w:right w:val="none" w:sz="0" w:space="0" w:color="auto"/>
      </w:divBdr>
    </w:div>
    <w:div w:id="1625040995">
      <w:bodyDiv w:val="1"/>
      <w:marLeft w:val="0"/>
      <w:marRight w:val="0"/>
      <w:marTop w:val="0"/>
      <w:marBottom w:val="0"/>
      <w:divBdr>
        <w:top w:val="none" w:sz="0" w:space="0" w:color="auto"/>
        <w:left w:val="none" w:sz="0" w:space="0" w:color="auto"/>
        <w:bottom w:val="none" w:sz="0" w:space="0" w:color="auto"/>
        <w:right w:val="none" w:sz="0" w:space="0" w:color="auto"/>
      </w:divBdr>
    </w:div>
    <w:div w:id="1657566566">
      <w:bodyDiv w:val="1"/>
      <w:marLeft w:val="0"/>
      <w:marRight w:val="0"/>
      <w:marTop w:val="0"/>
      <w:marBottom w:val="0"/>
      <w:divBdr>
        <w:top w:val="none" w:sz="0" w:space="0" w:color="auto"/>
        <w:left w:val="none" w:sz="0" w:space="0" w:color="auto"/>
        <w:bottom w:val="none" w:sz="0" w:space="0" w:color="auto"/>
        <w:right w:val="none" w:sz="0" w:space="0" w:color="auto"/>
      </w:divBdr>
    </w:div>
    <w:div w:id="1716734140">
      <w:bodyDiv w:val="1"/>
      <w:marLeft w:val="0"/>
      <w:marRight w:val="0"/>
      <w:marTop w:val="0"/>
      <w:marBottom w:val="0"/>
      <w:divBdr>
        <w:top w:val="none" w:sz="0" w:space="0" w:color="auto"/>
        <w:left w:val="none" w:sz="0" w:space="0" w:color="auto"/>
        <w:bottom w:val="none" w:sz="0" w:space="0" w:color="auto"/>
        <w:right w:val="none" w:sz="0" w:space="0" w:color="auto"/>
      </w:divBdr>
    </w:div>
    <w:div w:id="1723871118">
      <w:bodyDiv w:val="1"/>
      <w:marLeft w:val="0"/>
      <w:marRight w:val="0"/>
      <w:marTop w:val="0"/>
      <w:marBottom w:val="0"/>
      <w:divBdr>
        <w:top w:val="none" w:sz="0" w:space="0" w:color="auto"/>
        <w:left w:val="none" w:sz="0" w:space="0" w:color="auto"/>
        <w:bottom w:val="none" w:sz="0" w:space="0" w:color="auto"/>
        <w:right w:val="none" w:sz="0" w:space="0" w:color="auto"/>
      </w:divBdr>
    </w:div>
    <w:div w:id="1745833521">
      <w:bodyDiv w:val="1"/>
      <w:marLeft w:val="0"/>
      <w:marRight w:val="0"/>
      <w:marTop w:val="0"/>
      <w:marBottom w:val="0"/>
      <w:divBdr>
        <w:top w:val="none" w:sz="0" w:space="0" w:color="auto"/>
        <w:left w:val="none" w:sz="0" w:space="0" w:color="auto"/>
        <w:bottom w:val="none" w:sz="0" w:space="0" w:color="auto"/>
        <w:right w:val="none" w:sz="0" w:space="0" w:color="auto"/>
      </w:divBdr>
    </w:div>
    <w:div w:id="1755975313">
      <w:bodyDiv w:val="1"/>
      <w:marLeft w:val="0"/>
      <w:marRight w:val="0"/>
      <w:marTop w:val="0"/>
      <w:marBottom w:val="0"/>
      <w:divBdr>
        <w:top w:val="none" w:sz="0" w:space="0" w:color="auto"/>
        <w:left w:val="none" w:sz="0" w:space="0" w:color="auto"/>
        <w:bottom w:val="none" w:sz="0" w:space="0" w:color="auto"/>
        <w:right w:val="none" w:sz="0" w:space="0" w:color="auto"/>
      </w:divBdr>
    </w:div>
    <w:div w:id="1759213173">
      <w:bodyDiv w:val="1"/>
      <w:marLeft w:val="0"/>
      <w:marRight w:val="0"/>
      <w:marTop w:val="0"/>
      <w:marBottom w:val="0"/>
      <w:divBdr>
        <w:top w:val="none" w:sz="0" w:space="0" w:color="auto"/>
        <w:left w:val="none" w:sz="0" w:space="0" w:color="auto"/>
        <w:bottom w:val="none" w:sz="0" w:space="0" w:color="auto"/>
        <w:right w:val="none" w:sz="0" w:space="0" w:color="auto"/>
      </w:divBdr>
    </w:div>
    <w:div w:id="1929774601">
      <w:bodyDiv w:val="1"/>
      <w:marLeft w:val="0"/>
      <w:marRight w:val="0"/>
      <w:marTop w:val="0"/>
      <w:marBottom w:val="0"/>
      <w:divBdr>
        <w:top w:val="none" w:sz="0" w:space="0" w:color="auto"/>
        <w:left w:val="none" w:sz="0" w:space="0" w:color="auto"/>
        <w:bottom w:val="none" w:sz="0" w:space="0" w:color="auto"/>
        <w:right w:val="none" w:sz="0" w:space="0" w:color="auto"/>
      </w:divBdr>
    </w:div>
    <w:div w:id="2057928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diestya@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publication/32182515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31004/edukatif.v3i4.5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5431</Words>
  <Characters>30959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 Name</dc:creator>
  <cp:keywords/>
  <cp:lastModifiedBy>user</cp:lastModifiedBy>
  <cp:revision>5</cp:revision>
  <dcterms:created xsi:type="dcterms:W3CDTF">2024-05-31T15:14:00Z</dcterms:created>
  <dcterms:modified xsi:type="dcterms:W3CDTF">2024-05-31T23:03:00Z</dcterms:modified>
</cp:coreProperties>
</file>