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905BB" w14:textId="77777777" w:rsidR="00CA568D" w:rsidRPr="00C02DFB" w:rsidRDefault="00CA568D" w:rsidP="00CA568D">
      <w:pPr>
        <w:autoSpaceDE w:val="0"/>
        <w:autoSpaceDN w:val="0"/>
        <w:adjustRightInd w:val="0"/>
        <w:spacing w:after="0" w:line="240" w:lineRule="auto"/>
        <w:rPr>
          <w:rFonts w:asciiTheme="majorBidi" w:eastAsiaTheme="minorEastAsia" w:hAnsiTheme="majorBidi" w:cstheme="majorBidi"/>
          <w:b/>
          <w:bCs/>
          <w:i/>
          <w:iCs/>
          <w:color w:val="636467"/>
          <w:sz w:val="20"/>
          <w:szCs w:val="20"/>
        </w:rPr>
      </w:pPr>
      <w:r w:rsidRPr="00C02DFB">
        <w:rPr>
          <w:rFonts w:asciiTheme="majorBidi" w:eastAsiaTheme="minorEastAsia" w:hAnsiTheme="majorBidi" w:cstheme="majorBidi"/>
          <w:b/>
          <w:bCs/>
          <w:i/>
          <w:iCs/>
          <w:color w:val="636467"/>
          <w:sz w:val="20"/>
          <w:szCs w:val="20"/>
        </w:rPr>
        <w:t>Jurnal Perspektif</w:t>
      </w:r>
    </w:p>
    <w:p w14:paraId="7FED9FD6" w14:textId="77777777" w:rsidR="00CA568D" w:rsidRPr="000B7151" w:rsidRDefault="00CA568D" w:rsidP="00CA568D">
      <w:pPr>
        <w:autoSpaceDE w:val="0"/>
        <w:autoSpaceDN w:val="0"/>
        <w:adjustRightInd w:val="0"/>
        <w:spacing w:after="0" w:line="240" w:lineRule="auto"/>
        <w:rPr>
          <w:rFonts w:asciiTheme="majorBidi" w:eastAsiaTheme="minorEastAsia" w:hAnsiTheme="majorBidi" w:cstheme="majorBidi"/>
          <w:b/>
          <w:bCs/>
          <w:i/>
          <w:iCs/>
          <w:color w:val="636467"/>
          <w:sz w:val="20"/>
          <w:szCs w:val="20"/>
        </w:rPr>
      </w:pPr>
      <w:r>
        <w:rPr>
          <w:rFonts w:asciiTheme="majorBidi" w:eastAsiaTheme="minorEastAsia" w:hAnsiTheme="majorBidi" w:cstheme="majorBidi"/>
          <w:b/>
          <w:bCs/>
          <w:i/>
          <w:iCs/>
          <w:color w:val="636467"/>
          <w:sz w:val="20"/>
          <w:szCs w:val="20"/>
        </w:rPr>
        <w:t>Vol. x No. x Bulan Tahun</w:t>
      </w:r>
    </w:p>
    <w:p w14:paraId="5A19CAD4" w14:textId="77777777" w:rsidR="00CA568D" w:rsidRPr="000B7151" w:rsidRDefault="00CA568D" w:rsidP="00CA568D">
      <w:pPr>
        <w:spacing w:after="138" w:line="240" w:lineRule="auto"/>
        <w:ind w:right="-15"/>
        <w:rPr>
          <w:rFonts w:asciiTheme="majorBidi" w:eastAsiaTheme="minorEastAsia" w:hAnsiTheme="majorBidi" w:cstheme="majorBidi"/>
          <w:b/>
          <w:bCs/>
          <w:i/>
          <w:iCs/>
          <w:color w:val="636467"/>
          <w:sz w:val="20"/>
          <w:szCs w:val="20"/>
        </w:rPr>
      </w:pPr>
      <w:r>
        <w:rPr>
          <w:rFonts w:asciiTheme="majorBidi" w:eastAsiaTheme="minorEastAsia" w:hAnsiTheme="majorBidi" w:cstheme="majorBidi"/>
          <w:b/>
          <w:bCs/>
          <w:i/>
          <w:iCs/>
          <w:color w:val="636467"/>
          <w:sz w:val="20"/>
          <w:szCs w:val="20"/>
        </w:rPr>
        <w:t>Page 1-15</w:t>
      </w:r>
    </w:p>
    <w:p w14:paraId="19BF91A5" w14:textId="77777777" w:rsidR="00CA568D" w:rsidRPr="00CA568D" w:rsidRDefault="00CA568D" w:rsidP="00CA568D">
      <w:pPr>
        <w:spacing w:line="240" w:lineRule="auto"/>
        <w:jc w:val="center"/>
        <w:rPr>
          <w:rFonts w:asciiTheme="majorBidi" w:hAnsiTheme="majorBidi" w:cstheme="majorBidi"/>
          <w:b/>
          <w:bCs/>
          <w:sz w:val="28"/>
          <w:szCs w:val="24"/>
          <w:lang w:val="en-US"/>
        </w:rPr>
      </w:pPr>
    </w:p>
    <w:p w14:paraId="23FAC40C" w14:textId="33BDCDE6" w:rsidR="00A11A6F" w:rsidRPr="00CA568D" w:rsidRDefault="00FF5CCA" w:rsidP="00CA568D">
      <w:pPr>
        <w:spacing w:line="240" w:lineRule="auto"/>
        <w:jc w:val="center"/>
        <w:rPr>
          <w:rFonts w:asciiTheme="majorBidi" w:hAnsiTheme="majorBidi" w:cstheme="majorBidi"/>
          <w:b/>
          <w:bCs/>
          <w:sz w:val="28"/>
          <w:szCs w:val="24"/>
          <w:lang w:val="en-US"/>
        </w:rPr>
      </w:pPr>
      <w:r w:rsidRPr="00CA568D">
        <w:rPr>
          <w:rFonts w:asciiTheme="majorBidi" w:hAnsiTheme="majorBidi" w:cstheme="majorBidi"/>
          <w:b/>
          <w:bCs/>
          <w:sz w:val="28"/>
          <w:szCs w:val="24"/>
          <w:lang w:val="en-US"/>
        </w:rPr>
        <w:t>PERSEPSI SISWA TE</w:t>
      </w:r>
      <w:r w:rsidR="005A6ADD">
        <w:rPr>
          <w:rFonts w:asciiTheme="majorBidi" w:hAnsiTheme="majorBidi" w:cstheme="majorBidi"/>
          <w:b/>
          <w:bCs/>
          <w:sz w:val="28"/>
          <w:szCs w:val="24"/>
        </w:rPr>
        <w:t>NTANG</w:t>
      </w:r>
      <w:r w:rsidRPr="00CA568D">
        <w:rPr>
          <w:rFonts w:asciiTheme="majorBidi" w:hAnsiTheme="majorBidi" w:cstheme="majorBidi"/>
          <w:b/>
          <w:bCs/>
          <w:sz w:val="28"/>
          <w:szCs w:val="24"/>
          <w:lang w:val="en-US"/>
        </w:rPr>
        <w:t xml:space="preserve"> LINGKUNGAN BELAJAR BAHASA DAN MOTIVASI DALAM MENINGKATKAN KETERAMPILAN BAHASA</w:t>
      </w:r>
    </w:p>
    <w:p w14:paraId="3A3DEF6D" w14:textId="77777777" w:rsidR="002A0D1D" w:rsidRDefault="002A0D1D" w:rsidP="00774ED9">
      <w:pPr>
        <w:spacing w:after="0" w:line="240" w:lineRule="auto"/>
        <w:rPr>
          <w:rStyle w:val="Hyperlink"/>
          <w:rFonts w:asciiTheme="majorBidi" w:hAnsiTheme="majorBidi" w:cstheme="majorBidi"/>
        </w:rPr>
      </w:pPr>
    </w:p>
    <w:p w14:paraId="7516EB22" w14:textId="77777777" w:rsidR="002A0D1D" w:rsidRDefault="002A0D1D" w:rsidP="002A0D1D">
      <w:pPr>
        <w:spacing w:after="0" w:line="240" w:lineRule="auto"/>
        <w:jc w:val="center"/>
        <w:rPr>
          <w:rStyle w:val="Hyperlink"/>
          <w:rFonts w:asciiTheme="majorBidi" w:hAnsiTheme="majorBidi" w:cstheme="majorBidi"/>
          <w:b/>
          <w:bCs/>
          <w:color w:val="auto"/>
          <w:u w:val="none"/>
        </w:rPr>
      </w:pPr>
      <w:r w:rsidRPr="000816EC">
        <w:rPr>
          <w:rStyle w:val="Hyperlink"/>
          <w:rFonts w:asciiTheme="majorBidi" w:hAnsiTheme="majorBidi" w:cstheme="majorBidi"/>
          <w:b/>
          <w:bCs/>
          <w:color w:val="auto"/>
          <w:u w:val="none"/>
        </w:rPr>
        <w:t>Riyadh Ahsanul Arifin</w:t>
      </w:r>
    </w:p>
    <w:p w14:paraId="0B475C95" w14:textId="77777777" w:rsidR="002A0D1D" w:rsidRDefault="002A0D1D" w:rsidP="002A0D1D">
      <w:pPr>
        <w:spacing w:after="0" w:line="240" w:lineRule="auto"/>
        <w:jc w:val="center"/>
        <w:rPr>
          <w:rFonts w:asciiTheme="majorBidi" w:hAnsiTheme="majorBidi" w:cstheme="majorBidi"/>
        </w:rPr>
      </w:pPr>
      <w:r w:rsidRPr="00CA568D">
        <w:rPr>
          <w:rFonts w:asciiTheme="majorBidi" w:hAnsiTheme="majorBidi" w:cstheme="majorBidi"/>
        </w:rPr>
        <w:t>Masoem University</w:t>
      </w:r>
    </w:p>
    <w:p w14:paraId="4BB782E4" w14:textId="77777777" w:rsidR="002A0D1D" w:rsidRPr="000816EC" w:rsidRDefault="00EE2F5D" w:rsidP="002A0D1D">
      <w:pPr>
        <w:spacing w:after="0" w:line="240" w:lineRule="auto"/>
        <w:jc w:val="center"/>
        <w:rPr>
          <w:rFonts w:asciiTheme="majorBidi" w:hAnsiTheme="majorBidi" w:cstheme="majorBidi"/>
        </w:rPr>
      </w:pPr>
      <w:hyperlink r:id="rId5" w:history="1">
        <w:r w:rsidR="002A0D1D" w:rsidRPr="00A81C33">
          <w:rPr>
            <w:rStyle w:val="Hyperlink"/>
            <w:rFonts w:asciiTheme="majorBidi" w:hAnsiTheme="majorBidi" w:cstheme="majorBidi"/>
          </w:rPr>
          <w:t>riyadharifin91@gmail.com</w:t>
        </w:r>
      </w:hyperlink>
      <w:r w:rsidR="002A0D1D">
        <w:rPr>
          <w:rFonts w:asciiTheme="majorBidi" w:hAnsiTheme="majorBidi" w:cstheme="majorBidi"/>
        </w:rPr>
        <w:t xml:space="preserve"> </w:t>
      </w:r>
    </w:p>
    <w:p w14:paraId="5A253899" w14:textId="573D37B2" w:rsidR="002A0D1D" w:rsidRDefault="002A0D1D" w:rsidP="002A0D1D">
      <w:pPr>
        <w:spacing w:after="0" w:line="240" w:lineRule="auto"/>
        <w:rPr>
          <w:rFonts w:asciiTheme="majorBidi" w:hAnsiTheme="majorBidi" w:cstheme="majorBidi"/>
        </w:rPr>
      </w:pPr>
    </w:p>
    <w:p w14:paraId="1313209F" w14:textId="77777777" w:rsidR="00774ED9" w:rsidRDefault="00774ED9" w:rsidP="00774ED9">
      <w:pPr>
        <w:spacing w:after="0" w:line="240" w:lineRule="auto"/>
        <w:jc w:val="center"/>
        <w:rPr>
          <w:rFonts w:asciiTheme="majorBidi" w:hAnsiTheme="majorBidi" w:cstheme="majorBidi"/>
          <w:b/>
          <w:bCs/>
          <w:lang w:val="en-US"/>
        </w:rPr>
      </w:pPr>
      <w:r>
        <w:rPr>
          <w:rFonts w:asciiTheme="majorBidi" w:hAnsiTheme="majorBidi" w:cstheme="majorBidi"/>
          <w:b/>
          <w:bCs/>
          <w:lang w:val="en-US"/>
        </w:rPr>
        <w:t>Eva Meidi Kulsum</w:t>
      </w:r>
    </w:p>
    <w:p w14:paraId="5FD726A3" w14:textId="77777777" w:rsidR="00774ED9" w:rsidRPr="00CA568D" w:rsidRDefault="00774ED9" w:rsidP="00774ED9">
      <w:pPr>
        <w:spacing w:after="0" w:line="240" w:lineRule="auto"/>
        <w:jc w:val="center"/>
        <w:rPr>
          <w:rFonts w:asciiTheme="majorBidi" w:hAnsiTheme="majorBidi" w:cstheme="majorBidi"/>
        </w:rPr>
      </w:pPr>
      <w:r w:rsidRPr="00CA568D">
        <w:rPr>
          <w:rFonts w:asciiTheme="majorBidi" w:hAnsiTheme="majorBidi" w:cstheme="majorBidi"/>
        </w:rPr>
        <w:t>Masoem University</w:t>
      </w:r>
    </w:p>
    <w:p w14:paraId="5BF221DD" w14:textId="77777777" w:rsidR="00774ED9" w:rsidRDefault="00EE2F5D" w:rsidP="00774ED9">
      <w:pPr>
        <w:spacing w:after="0" w:line="240" w:lineRule="auto"/>
        <w:jc w:val="center"/>
        <w:rPr>
          <w:rStyle w:val="Hyperlink"/>
          <w:rFonts w:asciiTheme="majorBidi" w:hAnsiTheme="majorBidi" w:cstheme="majorBidi"/>
        </w:rPr>
      </w:pPr>
      <w:hyperlink r:id="rId6" w:history="1">
        <w:r w:rsidR="00774ED9" w:rsidRPr="0033064B">
          <w:rPr>
            <w:rStyle w:val="Hyperlink"/>
            <w:rFonts w:asciiTheme="majorBidi" w:hAnsiTheme="majorBidi" w:cstheme="majorBidi"/>
          </w:rPr>
          <w:t>evameidi@masoemuniversity.ac.id</w:t>
        </w:r>
      </w:hyperlink>
    </w:p>
    <w:p w14:paraId="628E95BB" w14:textId="77777777" w:rsidR="00774ED9" w:rsidRDefault="00774ED9" w:rsidP="002A0D1D">
      <w:pPr>
        <w:spacing w:after="0" w:line="240" w:lineRule="auto"/>
        <w:rPr>
          <w:rFonts w:asciiTheme="majorBidi" w:hAnsiTheme="majorBidi" w:cstheme="majorBidi"/>
        </w:rPr>
      </w:pPr>
    </w:p>
    <w:p w14:paraId="60F92244" w14:textId="77777777" w:rsidR="002A0D1D" w:rsidRPr="00C52231" w:rsidRDefault="002A0D1D" w:rsidP="002A0D1D">
      <w:pPr>
        <w:spacing w:after="0" w:line="240" w:lineRule="auto"/>
        <w:jc w:val="center"/>
        <w:rPr>
          <w:rFonts w:asciiTheme="majorBidi" w:hAnsiTheme="majorBidi" w:cstheme="majorBidi"/>
          <w:b/>
          <w:bCs/>
        </w:rPr>
      </w:pPr>
      <w:r w:rsidRPr="00C52231">
        <w:rPr>
          <w:rFonts w:asciiTheme="majorBidi" w:hAnsiTheme="majorBidi" w:cstheme="majorBidi"/>
          <w:b/>
          <w:bCs/>
        </w:rPr>
        <w:t>Rina Mutiarawati</w:t>
      </w:r>
    </w:p>
    <w:p w14:paraId="50A47EFE" w14:textId="77777777" w:rsidR="002A0D1D" w:rsidRDefault="002A0D1D" w:rsidP="002A0D1D">
      <w:pPr>
        <w:spacing w:after="0" w:line="240" w:lineRule="auto"/>
        <w:jc w:val="center"/>
        <w:rPr>
          <w:rFonts w:asciiTheme="majorBidi" w:hAnsiTheme="majorBidi" w:cstheme="majorBidi"/>
        </w:rPr>
      </w:pPr>
      <w:r>
        <w:rPr>
          <w:rFonts w:asciiTheme="majorBidi" w:hAnsiTheme="majorBidi" w:cstheme="majorBidi"/>
        </w:rPr>
        <w:t>UIN Sunan Gunung Djati Bandung</w:t>
      </w:r>
    </w:p>
    <w:p w14:paraId="73F5C61F" w14:textId="6E9238B0" w:rsidR="00CA568D" w:rsidRPr="00CA568D" w:rsidRDefault="00EE2F5D" w:rsidP="002A0D1D">
      <w:pPr>
        <w:spacing w:after="0" w:line="240" w:lineRule="auto"/>
        <w:jc w:val="center"/>
        <w:rPr>
          <w:rFonts w:asciiTheme="majorBidi" w:hAnsiTheme="majorBidi" w:cstheme="majorBidi"/>
        </w:rPr>
      </w:pPr>
      <w:hyperlink r:id="rId7" w:history="1">
        <w:r w:rsidR="002A0D1D" w:rsidRPr="00A81C33">
          <w:rPr>
            <w:rStyle w:val="Hyperlink"/>
            <w:rFonts w:asciiTheme="majorBidi" w:hAnsiTheme="majorBidi" w:cstheme="majorBidi"/>
          </w:rPr>
          <w:t>rina.hjiewan@gmail.com</w:t>
        </w:r>
      </w:hyperlink>
      <w:r w:rsidR="002A0D1D">
        <w:rPr>
          <w:rFonts w:asciiTheme="majorBidi" w:hAnsiTheme="majorBidi" w:cstheme="majorBidi"/>
        </w:rPr>
        <w:t xml:space="preserve"> </w:t>
      </w:r>
    </w:p>
    <w:p w14:paraId="6676231A" w14:textId="77777777" w:rsidR="00A11A6F" w:rsidRDefault="00A11A6F" w:rsidP="00CA568D">
      <w:pPr>
        <w:spacing w:line="240" w:lineRule="auto"/>
        <w:jc w:val="center"/>
        <w:rPr>
          <w:rFonts w:asciiTheme="majorBidi" w:hAnsiTheme="majorBidi" w:cstheme="majorBidi"/>
          <w:b/>
          <w:bCs/>
          <w:lang w:val="en-US"/>
        </w:rPr>
      </w:pPr>
    </w:p>
    <w:p w14:paraId="5D2D9681" w14:textId="43E43CCB" w:rsidR="00E31FE8" w:rsidRPr="00CA568D" w:rsidRDefault="00CA568D" w:rsidP="00CA568D">
      <w:pPr>
        <w:spacing w:line="240" w:lineRule="auto"/>
        <w:jc w:val="center"/>
        <w:rPr>
          <w:rFonts w:asciiTheme="majorBidi" w:hAnsiTheme="majorBidi" w:cstheme="majorBidi"/>
          <w:i/>
          <w:iCs/>
          <w:sz w:val="22"/>
          <w:szCs w:val="20"/>
        </w:rPr>
      </w:pPr>
      <w:r w:rsidRPr="00CA568D">
        <w:rPr>
          <w:rFonts w:asciiTheme="majorBidi" w:hAnsiTheme="majorBidi" w:cstheme="majorBidi"/>
          <w:i/>
          <w:iCs/>
          <w:sz w:val="22"/>
          <w:szCs w:val="20"/>
          <w:lang w:val="en-US"/>
        </w:rPr>
        <w:t>Abstra</w:t>
      </w:r>
      <w:r w:rsidRPr="00CA568D">
        <w:rPr>
          <w:rFonts w:asciiTheme="majorBidi" w:hAnsiTheme="majorBidi" w:cstheme="majorBidi"/>
          <w:i/>
          <w:iCs/>
          <w:sz w:val="22"/>
          <w:szCs w:val="20"/>
        </w:rPr>
        <w:t>k</w:t>
      </w:r>
    </w:p>
    <w:p w14:paraId="38F3A895" w14:textId="3DF58055" w:rsidR="00E31FE8" w:rsidRPr="00A61F47" w:rsidRDefault="00FF5CCA" w:rsidP="00A61F47">
      <w:pPr>
        <w:spacing w:line="240" w:lineRule="auto"/>
        <w:ind w:firstLine="720"/>
        <w:jc w:val="both"/>
        <w:rPr>
          <w:rFonts w:asciiTheme="majorBidi" w:hAnsiTheme="majorBidi" w:cstheme="majorBidi"/>
          <w:szCs w:val="24"/>
          <w:lang w:val="en-US"/>
        </w:rPr>
      </w:pPr>
      <w:r w:rsidRPr="00CA568D">
        <w:rPr>
          <w:rFonts w:asciiTheme="majorBidi" w:hAnsiTheme="majorBidi" w:cstheme="majorBidi"/>
          <w:i/>
          <w:iCs/>
          <w:lang w:val="en-US"/>
        </w:rPr>
        <w:t xml:space="preserve">Penelitian ini </w:t>
      </w:r>
      <w:r w:rsidRPr="00CA568D">
        <w:rPr>
          <w:rFonts w:asciiTheme="majorBidi" w:hAnsiTheme="majorBidi" w:cstheme="majorBidi"/>
          <w:i/>
          <w:iCs/>
        </w:rPr>
        <w:t>bertujuan menganalisis</w:t>
      </w:r>
      <w:r w:rsidRPr="00CA568D">
        <w:rPr>
          <w:rFonts w:asciiTheme="majorBidi" w:hAnsiTheme="majorBidi" w:cstheme="majorBidi"/>
          <w:i/>
          <w:iCs/>
          <w:lang w:val="en-US"/>
        </w:rPr>
        <w:t xml:space="preserve"> persepsi siswa tentang lingkungan belajar bahasa dan </w:t>
      </w:r>
      <w:r w:rsidR="004A690B">
        <w:rPr>
          <w:rFonts w:asciiTheme="majorBidi" w:hAnsiTheme="majorBidi" w:cstheme="majorBidi"/>
          <w:i/>
          <w:iCs/>
        </w:rPr>
        <w:t xml:space="preserve">mengetahui </w:t>
      </w:r>
      <w:r w:rsidRPr="00CA568D">
        <w:rPr>
          <w:rFonts w:asciiTheme="majorBidi" w:hAnsiTheme="majorBidi" w:cstheme="majorBidi"/>
          <w:i/>
          <w:iCs/>
          <w:lang w:val="en-US"/>
        </w:rPr>
        <w:t xml:space="preserve">motivasi </w:t>
      </w:r>
      <w:r w:rsidRPr="00CA568D">
        <w:rPr>
          <w:rFonts w:asciiTheme="majorBidi" w:hAnsiTheme="majorBidi" w:cstheme="majorBidi"/>
          <w:i/>
          <w:iCs/>
        </w:rPr>
        <w:t>belajar siswa</w:t>
      </w:r>
      <w:r w:rsidRPr="00CA568D">
        <w:rPr>
          <w:rFonts w:asciiTheme="majorBidi" w:hAnsiTheme="majorBidi" w:cstheme="majorBidi"/>
          <w:i/>
          <w:iCs/>
          <w:lang w:val="en-US"/>
        </w:rPr>
        <w:t xml:space="preserve"> dalam meningkatkan keterampilan bahasa. Penelitian ini menggunakan metode deskriptif kualitatif </w:t>
      </w:r>
      <w:r w:rsidRPr="00CA568D">
        <w:rPr>
          <w:rFonts w:asciiTheme="majorBidi" w:hAnsiTheme="majorBidi" w:cstheme="majorBidi"/>
          <w:i/>
          <w:iCs/>
        </w:rPr>
        <w:t xml:space="preserve">menggunakan </w:t>
      </w:r>
      <w:r w:rsidR="00C228F7" w:rsidRPr="00CA568D">
        <w:rPr>
          <w:rFonts w:asciiTheme="majorBidi" w:hAnsiTheme="majorBidi" w:cstheme="majorBidi"/>
          <w:i/>
          <w:iCs/>
        </w:rPr>
        <w:t>angket</w:t>
      </w:r>
      <w:r w:rsidRPr="00CA568D">
        <w:rPr>
          <w:rFonts w:asciiTheme="majorBidi" w:hAnsiTheme="majorBidi" w:cstheme="majorBidi"/>
          <w:i/>
          <w:iCs/>
        </w:rPr>
        <w:t xml:space="preserve"> sebagai instrumen</w:t>
      </w:r>
      <w:r w:rsidR="00CD70B2">
        <w:rPr>
          <w:rFonts w:asciiTheme="majorBidi" w:hAnsiTheme="majorBidi" w:cstheme="majorBidi"/>
          <w:i/>
          <w:iCs/>
        </w:rPr>
        <w:t xml:space="preserve"> dan dikonfirmasi melalui sesi wawancara</w:t>
      </w:r>
      <w:r w:rsidRPr="00CA568D">
        <w:rPr>
          <w:rFonts w:asciiTheme="majorBidi" w:hAnsiTheme="majorBidi" w:cstheme="majorBidi"/>
          <w:i/>
          <w:iCs/>
          <w:lang w:val="en-US"/>
        </w:rPr>
        <w:t xml:space="preserve">. Data yang </w:t>
      </w:r>
      <w:r w:rsidRPr="00CA568D">
        <w:rPr>
          <w:rFonts w:asciiTheme="majorBidi" w:hAnsiTheme="majorBidi" w:cstheme="majorBidi"/>
          <w:i/>
          <w:iCs/>
        </w:rPr>
        <w:t>didapat</w:t>
      </w:r>
      <w:r w:rsidRPr="00CA568D">
        <w:rPr>
          <w:rFonts w:asciiTheme="majorBidi" w:hAnsiTheme="majorBidi" w:cstheme="majorBidi"/>
          <w:i/>
          <w:iCs/>
          <w:lang w:val="en-US"/>
        </w:rPr>
        <w:t xml:space="preserve"> </w:t>
      </w:r>
      <w:r w:rsidR="00CD70B2">
        <w:rPr>
          <w:rFonts w:asciiTheme="majorBidi" w:hAnsiTheme="majorBidi" w:cstheme="majorBidi"/>
          <w:i/>
          <w:iCs/>
        </w:rPr>
        <w:t xml:space="preserve">dari angket </w:t>
      </w:r>
      <w:r w:rsidRPr="00CA568D">
        <w:rPr>
          <w:rFonts w:asciiTheme="majorBidi" w:hAnsiTheme="majorBidi" w:cstheme="majorBidi"/>
          <w:i/>
          <w:iCs/>
          <w:lang w:val="en-US"/>
        </w:rPr>
        <w:t>dihitung secara manual dengan menghitung persentase dan skor rata-rata tanggapan siswa</w:t>
      </w:r>
      <w:r w:rsidR="004A690B">
        <w:rPr>
          <w:rFonts w:asciiTheme="majorBidi" w:hAnsiTheme="majorBidi" w:cstheme="majorBidi"/>
          <w:i/>
          <w:iCs/>
        </w:rPr>
        <w:t xml:space="preserve">. </w:t>
      </w:r>
      <w:r w:rsidRPr="00CA568D">
        <w:rPr>
          <w:rFonts w:asciiTheme="majorBidi" w:hAnsiTheme="majorBidi" w:cstheme="majorBidi"/>
          <w:i/>
          <w:iCs/>
          <w:lang w:val="en-US"/>
        </w:rPr>
        <w:t>Temuan pertama ditemukan bahwa terdapat 80,8% siswa memiliki persepsi baik dan 19,2% siswa memiliki persepsi buruk terhadap lingkungan belajar bahasa yang dikembangkan oleh asrama. Temuan kedua</w:t>
      </w:r>
      <w:r w:rsidR="00C228F7" w:rsidRPr="00CA568D">
        <w:rPr>
          <w:rFonts w:asciiTheme="majorBidi" w:hAnsiTheme="majorBidi" w:cstheme="majorBidi"/>
          <w:i/>
          <w:iCs/>
        </w:rPr>
        <w:t>,</w:t>
      </w:r>
      <w:r w:rsidRPr="00CA568D">
        <w:rPr>
          <w:rFonts w:asciiTheme="majorBidi" w:hAnsiTheme="majorBidi" w:cstheme="majorBidi"/>
          <w:i/>
          <w:iCs/>
          <w:lang w:val="en-US"/>
        </w:rPr>
        <w:t xml:space="preserve"> </w:t>
      </w:r>
      <w:r w:rsidRPr="00CA568D">
        <w:rPr>
          <w:rFonts w:asciiTheme="majorBidi" w:hAnsiTheme="majorBidi" w:cstheme="majorBidi"/>
          <w:i/>
          <w:iCs/>
        </w:rPr>
        <w:t>berkaitan dengan motivasi siswa, ditemukan</w:t>
      </w:r>
      <w:r w:rsidRPr="00CA568D">
        <w:rPr>
          <w:rFonts w:asciiTheme="majorBidi" w:hAnsiTheme="majorBidi" w:cstheme="majorBidi"/>
          <w:i/>
          <w:iCs/>
          <w:lang w:val="en-US"/>
        </w:rPr>
        <w:t xml:space="preserve"> bahwa </w:t>
      </w:r>
      <w:r w:rsidRPr="00CA568D">
        <w:rPr>
          <w:rFonts w:asciiTheme="majorBidi" w:hAnsiTheme="majorBidi" w:cstheme="majorBidi"/>
          <w:i/>
          <w:iCs/>
        </w:rPr>
        <w:t xml:space="preserve">keterampilan </w:t>
      </w:r>
      <w:r w:rsidRPr="00CA568D">
        <w:rPr>
          <w:rFonts w:asciiTheme="majorBidi" w:hAnsiTheme="majorBidi" w:cstheme="majorBidi"/>
          <w:i/>
          <w:iCs/>
          <w:lang w:val="en-US"/>
        </w:rPr>
        <w:t>menulis memiliki nilai rata-rata tertinggi 4,05 yang berarti</w:t>
      </w:r>
      <w:r w:rsidR="00C228F7" w:rsidRPr="00CA568D">
        <w:rPr>
          <w:rFonts w:asciiTheme="majorBidi" w:hAnsiTheme="majorBidi" w:cstheme="majorBidi"/>
          <w:i/>
          <w:iCs/>
        </w:rPr>
        <w:t>,</w:t>
      </w:r>
      <w:r w:rsidRPr="00CA568D">
        <w:rPr>
          <w:rFonts w:asciiTheme="majorBidi" w:hAnsiTheme="majorBidi" w:cstheme="majorBidi"/>
          <w:i/>
          <w:iCs/>
          <w:lang w:val="en-US"/>
        </w:rPr>
        <w:t xml:space="preserve"> </w:t>
      </w:r>
      <w:r w:rsidRPr="00CA568D">
        <w:rPr>
          <w:rFonts w:asciiTheme="majorBidi" w:hAnsiTheme="majorBidi" w:cstheme="majorBidi"/>
          <w:i/>
          <w:iCs/>
        </w:rPr>
        <w:t>melalui program yang dikembangkan oleh asrama bahasa tersebut</w:t>
      </w:r>
      <w:r w:rsidR="00C228F7" w:rsidRPr="00CA568D">
        <w:rPr>
          <w:rFonts w:asciiTheme="majorBidi" w:hAnsiTheme="majorBidi" w:cstheme="majorBidi"/>
          <w:i/>
          <w:iCs/>
        </w:rPr>
        <w:t>,</w:t>
      </w:r>
      <w:r w:rsidRPr="00CA568D">
        <w:rPr>
          <w:rFonts w:asciiTheme="majorBidi" w:hAnsiTheme="majorBidi" w:cstheme="majorBidi"/>
          <w:i/>
          <w:iCs/>
        </w:rPr>
        <w:t xml:space="preserve"> </w:t>
      </w:r>
      <w:r w:rsidRPr="00CA568D">
        <w:rPr>
          <w:rFonts w:asciiTheme="majorBidi" w:hAnsiTheme="majorBidi" w:cstheme="majorBidi"/>
          <w:i/>
          <w:iCs/>
          <w:lang w:val="en-US"/>
        </w:rPr>
        <w:t xml:space="preserve">siswa </w:t>
      </w:r>
      <w:r w:rsidRPr="00CA568D">
        <w:rPr>
          <w:rFonts w:asciiTheme="majorBidi" w:hAnsiTheme="majorBidi" w:cstheme="majorBidi"/>
          <w:i/>
          <w:iCs/>
        </w:rPr>
        <w:t>sangat</w:t>
      </w:r>
      <w:r w:rsidRPr="00CA568D">
        <w:rPr>
          <w:rFonts w:asciiTheme="majorBidi" w:hAnsiTheme="majorBidi" w:cstheme="majorBidi"/>
          <w:i/>
          <w:iCs/>
          <w:lang w:val="en-US"/>
        </w:rPr>
        <w:t xml:space="preserve"> termotivasi dan tertarik </w:t>
      </w:r>
      <w:r w:rsidRPr="00CA568D">
        <w:rPr>
          <w:rFonts w:asciiTheme="majorBidi" w:hAnsiTheme="majorBidi" w:cstheme="majorBidi"/>
          <w:i/>
          <w:iCs/>
        </w:rPr>
        <w:t>untuk</w:t>
      </w:r>
      <w:r w:rsidRPr="00CA568D">
        <w:rPr>
          <w:rFonts w:asciiTheme="majorBidi" w:hAnsiTheme="majorBidi" w:cstheme="majorBidi"/>
          <w:i/>
          <w:iCs/>
          <w:lang w:val="en-US"/>
        </w:rPr>
        <w:t xml:space="preserve"> menulis, diikuti oleh </w:t>
      </w:r>
      <w:r w:rsidRPr="00CA568D">
        <w:rPr>
          <w:rFonts w:asciiTheme="majorBidi" w:hAnsiTheme="majorBidi" w:cstheme="majorBidi"/>
          <w:i/>
          <w:iCs/>
        </w:rPr>
        <w:t xml:space="preserve">keterampilan </w:t>
      </w:r>
      <w:r w:rsidRPr="00CA568D">
        <w:rPr>
          <w:rFonts w:asciiTheme="majorBidi" w:hAnsiTheme="majorBidi" w:cstheme="majorBidi"/>
          <w:i/>
          <w:iCs/>
          <w:lang w:val="en-US"/>
        </w:rPr>
        <w:t>berbicara dan membaca yang ditunjukkan dengan nilai rata-rata 3,87 dan 3,23</w:t>
      </w:r>
      <w:r w:rsidRPr="00A61F47">
        <w:rPr>
          <w:rFonts w:asciiTheme="majorBidi" w:hAnsiTheme="majorBidi" w:cstheme="majorBidi"/>
          <w:i/>
          <w:iCs/>
          <w:lang w:val="en-US"/>
        </w:rPr>
        <w:t xml:space="preserve">. Sedangkan </w:t>
      </w:r>
      <w:r w:rsidRPr="00A61F47">
        <w:rPr>
          <w:rFonts w:asciiTheme="majorBidi" w:hAnsiTheme="majorBidi" w:cstheme="majorBidi"/>
          <w:i/>
          <w:iCs/>
        </w:rPr>
        <w:t>keterampilan mendengar</w:t>
      </w:r>
      <w:r w:rsidRPr="00A61F47">
        <w:rPr>
          <w:rFonts w:asciiTheme="majorBidi" w:hAnsiTheme="majorBidi" w:cstheme="majorBidi"/>
          <w:i/>
          <w:iCs/>
          <w:lang w:val="en-US"/>
        </w:rPr>
        <w:t xml:space="preserve"> berada pada posisi terbawah dengan mean score 3,09</w:t>
      </w:r>
      <w:r w:rsidRPr="00A61F47">
        <w:rPr>
          <w:rFonts w:asciiTheme="majorBidi" w:hAnsiTheme="majorBidi" w:cstheme="majorBidi"/>
          <w:i/>
          <w:iCs/>
        </w:rPr>
        <w:t xml:space="preserve">. </w:t>
      </w:r>
      <w:r w:rsidR="00A61F47">
        <w:rPr>
          <w:rFonts w:asciiTheme="majorBidi" w:hAnsiTheme="majorBidi" w:cstheme="majorBidi"/>
          <w:i/>
          <w:iCs/>
        </w:rPr>
        <w:t xml:space="preserve">Berdasarkan temuan tersebut, </w:t>
      </w:r>
      <w:r w:rsidR="00A61F47" w:rsidRPr="00A61F47">
        <w:rPr>
          <w:rFonts w:asciiTheme="majorBidi" w:hAnsiTheme="majorBidi" w:cstheme="majorBidi"/>
          <w:i/>
          <w:iCs/>
          <w:szCs w:val="24"/>
          <w:lang w:val="en-US"/>
        </w:rPr>
        <w:t xml:space="preserve">pihak asrama </w:t>
      </w:r>
      <w:r w:rsidR="00A61F47">
        <w:rPr>
          <w:rFonts w:asciiTheme="majorBidi" w:hAnsiTheme="majorBidi" w:cstheme="majorBidi"/>
          <w:i/>
          <w:iCs/>
          <w:szCs w:val="24"/>
        </w:rPr>
        <w:t xml:space="preserve">disarankan </w:t>
      </w:r>
      <w:r w:rsidR="00A61F47" w:rsidRPr="00A61F47">
        <w:rPr>
          <w:rFonts w:asciiTheme="majorBidi" w:hAnsiTheme="majorBidi" w:cstheme="majorBidi"/>
          <w:i/>
          <w:iCs/>
          <w:szCs w:val="24"/>
          <w:lang w:val="en-US"/>
        </w:rPr>
        <w:t>untuk me</w:t>
      </w:r>
      <w:r w:rsidR="00A61F47">
        <w:rPr>
          <w:rFonts w:asciiTheme="majorBidi" w:hAnsiTheme="majorBidi" w:cstheme="majorBidi"/>
          <w:i/>
          <w:iCs/>
          <w:szCs w:val="24"/>
        </w:rPr>
        <w:t xml:space="preserve">ngembangkan </w:t>
      </w:r>
      <w:r w:rsidR="00A61F47" w:rsidRPr="00A61F47">
        <w:rPr>
          <w:rFonts w:asciiTheme="majorBidi" w:hAnsiTheme="majorBidi" w:cstheme="majorBidi"/>
          <w:i/>
          <w:iCs/>
          <w:szCs w:val="24"/>
          <w:lang w:val="en-US"/>
        </w:rPr>
        <w:t>program yang dapat melibatkan dan meningkatkan motivasi siswa dalam mendengarkan dan membaca karena dianggap sebagai keterampilan reseptif untuk meningkatkan kualitas keterampilan produktif siswa.</w:t>
      </w:r>
    </w:p>
    <w:p w14:paraId="76972E2C" w14:textId="31AA2097" w:rsidR="001715C3" w:rsidRPr="00CA568D" w:rsidRDefault="00FF5CCA" w:rsidP="00CA568D">
      <w:pPr>
        <w:spacing w:line="240" w:lineRule="auto"/>
        <w:jc w:val="both"/>
        <w:rPr>
          <w:rFonts w:asciiTheme="majorBidi" w:hAnsiTheme="majorBidi" w:cstheme="majorBidi"/>
          <w:color w:val="000000"/>
          <w:sz w:val="20"/>
          <w:szCs w:val="20"/>
          <w:lang w:val="en-US"/>
        </w:rPr>
      </w:pPr>
      <w:r w:rsidRPr="00CA568D">
        <w:rPr>
          <w:rFonts w:asciiTheme="majorBidi" w:hAnsiTheme="majorBidi" w:cstheme="majorBidi"/>
          <w:b/>
          <w:bCs/>
          <w:color w:val="000000"/>
          <w:sz w:val="20"/>
          <w:szCs w:val="20"/>
          <w:lang w:val="en-US"/>
        </w:rPr>
        <w:t xml:space="preserve">Kata </w:t>
      </w:r>
      <w:r w:rsidR="0018768E" w:rsidRPr="00CA568D">
        <w:rPr>
          <w:rFonts w:asciiTheme="majorBidi" w:hAnsiTheme="majorBidi" w:cstheme="majorBidi"/>
          <w:b/>
          <w:bCs/>
          <w:color w:val="000000"/>
          <w:sz w:val="20"/>
          <w:szCs w:val="20"/>
          <w:lang w:val="en-US"/>
        </w:rPr>
        <w:t>Kunci</w:t>
      </w:r>
      <w:r w:rsidR="0018768E" w:rsidRPr="00CA568D">
        <w:rPr>
          <w:rFonts w:asciiTheme="majorBidi" w:hAnsiTheme="majorBidi" w:cstheme="majorBidi"/>
          <w:i/>
          <w:iCs/>
          <w:color w:val="000000"/>
          <w:sz w:val="20"/>
          <w:szCs w:val="20"/>
          <w:lang w:val="en-US"/>
        </w:rPr>
        <w:t>: Lingkungan Belajar Bahasa, Persepsi Siswa, Motivasi</w:t>
      </w:r>
      <w:r w:rsidR="0018768E" w:rsidRPr="00CA568D">
        <w:rPr>
          <w:rFonts w:asciiTheme="majorBidi" w:hAnsiTheme="majorBidi" w:cstheme="majorBidi"/>
          <w:i/>
          <w:iCs/>
          <w:color w:val="000000"/>
          <w:sz w:val="20"/>
          <w:szCs w:val="20"/>
        </w:rPr>
        <w:t xml:space="preserve"> Belajar</w:t>
      </w:r>
      <w:r w:rsidR="0018768E" w:rsidRPr="00CA568D">
        <w:rPr>
          <w:rFonts w:asciiTheme="majorBidi" w:hAnsiTheme="majorBidi" w:cstheme="majorBidi"/>
          <w:color w:val="000000"/>
          <w:sz w:val="20"/>
          <w:szCs w:val="20"/>
          <w:lang w:val="en-US"/>
        </w:rPr>
        <w:t xml:space="preserve">.   </w:t>
      </w:r>
    </w:p>
    <w:p w14:paraId="20D34A38" w14:textId="7CF7BEEB" w:rsidR="00912FB2" w:rsidRPr="00E31FE8" w:rsidRDefault="00912FB2" w:rsidP="00CA568D">
      <w:pPr>
        <w:spacing w:line="240" w:lineRule="auto"/>
        <w:jc w:val="both"/>
        <w:rPr>
          <w:rFonts w:asciiTheme="majorBidi" w:hAnsiTheme="majorBidi" w:cstheme="majorBidi"/>
          <w:i/>
          <w:iCs/>
          <w:lang w:val="en-US"/>
        </w:rPr>
      </w:pPr>
    </w:p>
    <w:p w14:paraId="529CA2ED" w14:textId="5FAF049B" w:rsidR="0018768E" w:rsidRPr="001B263B" w:rsidRDefault="001B263B" w:rsidP="00CA568D">
      <w:pPr>
        <w:pStyle w:val="ListParagraph"/>
        <w:numPr>
          <w:ilvl w:val="0"/>
          <w:numId w:val="18"/>
        </w:numPr>
        <w:spacing w:line="240" w:lineRule="auto"/>
        <w:ind w:left="284" w:hanging="284"/>
        <w:jc w:val="both"/>
        <w:rPr>
          <w:rFonts w:asciiTheme="majorBidi" w:hAnsiTheme="majorBidi" w:cstheme="majorBidi"/>
          <w:b/>
          <w:bCs/>
        </w:rPr>
      </w:pPr>
      <w:r>
        <w:rPr>
          <w:rFonts w:asciiTheme="majorBidi" w:hAnsiTheme="majorBidi" w:cstheme="majorBidi"/>
          <w:b/>
          <w:bCs/>
        </w:rPr>
        <w:t>Pendahuluan</w:t>
      </w:r>
    </w:p>
    <w:p w14:paraId="706DE7C8" w14:textId="52477702" w:rsidR="0018768E" w:rsidRPr="0018768E" w:rsidRDefault="0018768E" w:rsidP="00CA568D">
      <w:pPr>
        <w:spacing w:line="240" w:lineRule="auto"/>
        <w:ind w:firstLine="720"/>
        <w:jc w:val="both"/>
        <w:rPr>
          <w:rFonts w:asciiTheme="majorBidi" w:hAnsiTheme="majorBidi" w:cstheme="majorBidi"/>
          <w:lang w:val="en-US"/>
        </w:rPr>
      </w:pPr>
      <w:r w:rsidRPr="0018768E">
        <w:rPr>
          <w:rFonts w:asciiTheme="majorBidi" w:hAnsiTheme="majorBidi" w:cstheme="majorBidi"/>
          <w:lang w:val="en-US"/>
        </w:rPr>
        <w:t xml:space="preserve">Saat ini sudah menjadi kewajiban untuk menguasai lebih dari satu bahasa asing karena belajar bahasa asing dianggap sebagai salah satu tuntutan bagi para pendidik baik guru maupun siswa khususnya di tingkat universitas. </w:t>
      </w:r>
      <w:r>
        <w:rPr>
          <w:rFonts w:asciiTheme="majorBidi" w:hAnsiTheme="majorBidi" w:cstheme="majorBidi"/>
        </w:rPr>
        <w:t>Sehingga</w:t>
      </w:r>
      <w:r w:rsidRPr="0018768E">
        <w:rPr>
          <w:rFonts w:asciiTheme="majorBidi" w:hAnsiTheme="majorBidi" w:cstheme="majorBidi"/>
          <w:lang w:val="en-US"/>
        </w:rPr>
        <w:t xml:space="preserve">, beberapa universitas di Indonesia merancang program untuk membekali mahasiswa di tingkat universitas untuk belajar bahasa asing. Salah satu program </w:t>
      </w:r>
      <w:r>
        <w:rPr>
          <w:rFonts w:asciiTheme="majorBidi" w:hAnsiTheme="majorBidi" w:cstheme="majorBidi"/>
        </w:rPr>
        <w:t>tersebut dikembangkan</w:t>
      </w:r>
      <w:r w:rsidRPr="0018768E">
        <w:rPr>
          <w:rFonts w:asciiTheme="majorBidi" w:hAnsiTheme="majorBidi" w:cstheme="majorBidi"/>
          <w:lang w:val="en-US"/>
        </w:rPr>
        <w:t xml:space="preserve"> dalam bentuk proyek asrama bahasa oleh salah satu </w:t>
      </w:r>
      <w:r w:rsidRPr="0018768E">
        <w:rPr>
          <w:rFonts w:asciiTheme="majorBidi" w:hAnsiTheme="majorBidi" w:cstheme="majorBidi"/>
          <w:lang w:val="en-US"/>
        </w:rPr>
        <w:lastRenderedPageBreak/>
        <w:t xml:space="preserve">perguruan tinggi di Bandung, pembelajaran bahasa Inggris merupakan </w:t>
      </w:r>
      <w:r>
        <w:rPr>
          <w:rFonts w:asciiTheme="majorBidi" w:hAnsiTheme="majorBidi" w:cstheme="majorBidi"/>
        </w:rPr>
        <w:t xml:space="preserve">salah satu </w:t>
      </w:r>
      <w:r w:rsidRPr="0018768E">
        <w:rPr>
          <w:rFonts w:asciiTheme="majorBidi" w:hAnsiTheme="majorBidi" w:cstheme="majorBidi"/>
          <w:lang w:val="en-US"/>
        </w:rPr>
        <w:t xml:space="preserve">program unggulan </w:t>
      </w:r>
      <w:r>
        <w:rPr>
          <w:rFonts w:asciiTheme="majorBidi" w:hAnsiTheme="majorBidi" w:cstheme="majorBidi"/>
        </w:rPr>
        <w:t>nya</w:t>
      </w:r>
      <w:r w:rsidRPr="0018768E">
        <w:rPr>
          <w:rFonts w:asciiTheme="majorBidi" w:hAnsiTheme="majorBidi" w:cstheme="majorBidi"/>
          <w:lang w:val="en-US"/>
        </w:rPr>
        <w:t xml:space="preserve">. Asrama </w:t>
      </w:r>
      <w:r>
        <w:rPr>
          <w:rFonts w:asciiTheme="majorBidi" w:hAnsiTheme="majorBidi" w:cstheme="majorBidi"/>
        </w:rPr>
        <w:t xml:space="preserve">bahasa tersebut </w:t>
      </w:r>
      <w:r w:rsidRPr="0018768E">
        <w:rPr>
          <w:rFonts w:asciiTheme="majorBidi" w:hAnsiTheme="majorBidi" w:cstheme="majorBidi"/>
          <w:lang w:val="en-US"/>
        </w:rPr>
        <w:t>sejak awal telah berupaya menciptakan lingkungan belajar bahasa yang diharapkan dapat menjadi tempat yang efektif bagi siswa untuk tinggal dan belajar bersama dengan siswa lain yang juga memiliki niat yang sama untuk belajar bahasa asing.</w:t>
      </w:r>
    </w:p>
    <w:p w14:paraId="2634DC0B" w14:textId="48E3CCB0" w:rsidR="001B263B" w:rsidRDefault="0018768E" w:rsidP="00F44F63">
      <w:pPr>
        <w:spacing w:line="240" w:lineRule="auto"/>
        <w:ind w:firstLine="720"/>
        <w:jc w:val="both"/>
        <w:rPr>
          <w:rFonts w:asciiTheme="majorBidi" w:hAnsiTheme="majorBidi" w:cstheme="majorBidi"/>
          <w:lang w:val="en-US"/>
        </w:rPr>
      </w:pPr>
      <w:r w:rsidRPr="0018768E">
        <w:rPr>
          <w:rFonts w:asciiTheme="majorBidi" w:hAnsiTheme="majorBidi" w:cstheme="majorBidi"/>
          <w:lang w:val="en-US"/>
        </w:rPr>
        <w:t xml:space="preserve">Mengenai penerapan nyata lingkungan belajar bahasa, pihak asrama mencoba mengajarkan bahasa dan berupaya mengatasi kesulitan belajar bahasa Inggris kepada siswa. Beberapa upaya </w:t>
      </w:r>
      <w:r>
        <w:rPr>
          <w:rFonts w:asciiTheme="majorBidi" w:hAnsiTheme="majorBidi" w:cstheme="majorBidi"/>
        </w:rPr>
        <w:t xml:space="preserve">yang dilakukan adalah </w:t>
      </w:r>
      <w:r w:rsidRPr="0018768E">
        <w:rPr>
          <w:rFonts w:asciiTheme="majorBidi" w:hAnsiTheme="majorBidi" w:cstheme="majorBidi"/>
          <w:lang w:val="en-US"/>
        </w:rPr>
        <w:t>memberikan banyak waktu yang dialokasikan untuk belajar bahasa Inggris</w:t>
      </w:r>
      <w:r>
        <w:rPr>
          <w:rFonts w:asciiTheme="majorBidi" w:hAnsiTheme="majorBidi" w:cstheme="majorBidi"/>
        </w:rPr>
        <w:t xml:space="preserve"> seperti </w:t>
      </w:r>
      <w:r w:rsidRPr="0018768E">
        <w:rPr>
          <w:rFonts w:asciiTheme="majorBidi" w:hAnsiTheme="majorBidi" w:cstheme="majorBidi"/>
          <w:lang w:val="en-US"/>
        </w:rPr>
        <w:t xml:space="preserve">merancang </w:t>
      </w:r>
      <w:r>
        <w:rPr>
          <w:rFonts w:asciiTheme="majorBidi" w:hAnsiTheme="majorBidi" w:cstheme="majorBidi"/>
        </w:rPr>
        <w:t xml:space="preserve">program </w:t>
      </w:r>
      <w:r w:rsidRPr="0018768E">
        <w:rPr>
          <w:rFonts w:asciiTheme="majorBidi" w:hAnsiTheme="majorBidi" w:cstheme="majorBidi"/>
          <w:lang w:val="en-US"/>
        </w:rPr>
        <w:t>percakapan bahasa Inggris</w:t>
      </w:r>
      <w:r>
        <w:rPr>
          <w:rFonts w:asciiTheme="majorBidi" w:hAnsiTheme="majorBidi" w:cstheme="majorBidi"/>
        </w:rPr>
        <w:t xml:space="preserve"> (conversation)</w:t>
      </w:r>
      <w:r w:rsidRPr="0018768E">
        <w:rPr>
          <w:rFonts w:asciiTheme="majorBidi" w:hAnsiTheme="majorBidi" w:cstheme="majorBidi"/>
          <w:lang w:val="en-US"/>
        </w:rPr>
        <w:t>, pengayaan kosakata</w:t>
      </w:r>
      <w:r>
        <w:rPr>
          <w:rFonts w:asciiTheme="majorBidi" w:hAnsiTheme="majorBidi" w:cstheme="majorBidi"/>
        </w:rPr>
        <w:t xml:space="preserve"> (vocabulary </w:t>
      </w:r>
      <w:r w:rsidR="00F44F63">
        <w:rPr>
          <w:rFonts w:asciiTheme="majorBidi" w:hAnsiTheme="majorBidi" w:cstheme="majorBidi"/>
        </w:rPr>
        <w:t>enrichment</w:t>
      </w:r>
      <w:r>
        <w:rPr>
          <w:rFonts w:asciiTheme="majorBidi" w:hAnsiTheme="majorBidi" w:cstheme="majorBidi"/>
        </w:rPr>
        <w:t>)</w:t>
      </w:r>
      <w:r w:rsidRPr="0018768E">
        <w:rPr>
          <w:rFonts w:asciiTheme="majorBidi" w:hAnsiTheme="majorBidi" w:cstheme="majorBidi"/>
          <w:lang w:val="en-US"/>
        </w:rPr>
        <w:t xml:space="preserve">, public speaking, kelas </w:t>
      </w:r>
      <w:r>
        <w:rPr>
          <w:rFonts w:asciiTheme="majorBidi" w:hAnsiTheme="majorBidi" w:cstheme="majorBidi"/>
        </w:rPr>
        <w:t xml:space="preserve">intensif </w:t>
      </w:r>
      <w:r w:rsidRPr="0018768E">
        <w:rPr>
          <w:rFonts w:asciiTheme="majorBidi" w:hAnsiTheme="majorBidi" w:cstheme="majorBidi"/>
          <w:lang w:val="en-US"/>
        </w:rPr>
        <w:t xml:space="preserve">bahasa Inggris, dan hari bahasa. Hal ini secara jelas diindikasikan bahwa asrama </w:t>
      </w:r>
      <w:r>
        <w:rPr>
          <w:rFonts w:asciiTheme="majorBidi" w:hAnsiTheme="majorBidi" w:cstheme="majorBidi"/>
        </w:rPr>
        <w:t xml:space="preserve">tersebut memiliki </w:t>
      </w:r>
      <w:r w:rsidRPr="0018768E">
        <w:rPr>
          <w:rFonts w:asciiTheme="majorBidi" w:hAnsiTheme="majorBidi" w:cstheme="majorBidi"/>
          <w:lang w:val="en-US"/>
        </w:rPr>
        <w:t>orientasi tinggi untuk meningkatkan kemampuan berbahasa Inggris siswa</w:t>
      </w:r>
      <w:r>
        <w:rPr>
          <w:rFonts w:asciiTheme="majorBidi" w:hAnsiTheme="majorBidi" w:cstheme="majorBidi"/>
        </w:rPr>
        <w:t>. A</w:t>
      </w:r>
      <w:r w:rsidRPr="0018768E">
        <w:rPr>
          <w:rFonts w:asciiTheme="majorBidi" w:hAnsiTheme="majorBidi" w:cstheme="majorBidi"/>
          <w:lang w:val="en-US"/>
        </w:rPr>
        <w:t xml:space="preserve">kan tetapi terkadang apa yang dipersepsikan oleh sekolah dalam hal ini kita sebut asrama berbeda dengan persepsi siswa. Apa yang dirasakan siswa secara otomatis akan berdampak pada motivasinya, karena persepsi dan motivasi dimiliki oleh objek yang sama. Misalnya, siswa A memiliki persepsi yang baik terhadap bahasa Inggris, menurutnya bahasa Inggris itu penting sehingga dia memiliki motivasi yang baik untuk belajar bahasa Inggris, begitu pula sebaliknya. </w:t>
      </w:r>
    </w:p>
    <w:p w14:paraId="7CC70D27" w14:textId="5D4F519D" w:rsidR="000C45B5" w:rsidRPr="003D108D" w:rsidRDefault="000C45B5" w:rsidP="003D108D">
      <w:pPr>
        <w:spacing w:line="240" w:lineRule="auto"/>
        <w:ind w:firstLine="720"/>
        <w:jc w:val="both"/>
        <w:rPr>
          <w:rFonts w:asciiTheme="majorBidi" w:hAnsiTheme="majorBidi" w:cstheme="majorBidi"/>
          <w:szCs w:val="24"/>
        </w:rPr>
      </w:pPr>
      <w:r w:rsidRPr="000C45B5">
        <w:rPr>
          <w:rFonts w:asciiTheme="majorBidi" w:hAnsiTheme="majorBidi" w:cstheme="majorBidi"/>
          <w:szCs w:val="24"/>
          <w:lang w:val="en-US"/>
        </w:rPr>
        <w:t>Lingkungan secara sederhana didefinisikan dalam kamus Webster (p.416) yang dikutip dalam</w:t>
      </w:r>
      <w:r w:rsidR="003D108D">
        <w:rPr>
          <w:rFonts w:asciiTheme="majorBidi" w:hAnsiTheme="majorBidi" w:cstheme="majorBidi"/>
          <w:szCs w:val="24"/>
          <w:lang w:val="en-US"/>
        </w:rPr>
        <w:t xml:space="preserve"> </w:t>
      </w:r>
      <w:r w:rsidR="008C43F1">
        <w:rPr>
          <w:rFonts w:asciiTheme="majorBidi" w:hAnsiTheme="majorBidi" w:cstheme="majorBidi"/>
          <w:szCs w:val="24"/>
          <w:lang w:val="en-US"/>
        </w:rPr>
        <w:fldChar w:fldCharType="begin"/>
      </w:r>
      <w:r w:rsidR="008C43F1">
        <w:rPr>
          <w:rFonts w:asciiTheme="majorBidi" w:hAnsiTheme="majorBidi" w:cstheme="majorBidi"/>
          <w:szCs w:val="24"/>
          <w:lang w:val="en-US"/>
        </w:rPr>
        <w:instrText xml:space="preserve"> ADDIN ZOTERO_ITEM CSL_CITATION {"citationID":"iqIZVBUb","properties":{"formattedCitation":"(Hodge &amp; Townsend, 2007)","plainCitation":"(Hodge &amp; Townsend, 2007)","noteIndex":0},"citationItems":[{"id":147,"uris":["http://zotero.org/users/local/pHRGMj12/items/S3H2IVPJ"],"uri":["http://zotero.org/users/local/pHRGMj12/items/S3H2IVPJ"],"itemData":{"id":147,"type":"article-journal","journalAbbreviation":"Journal of Psychology","title":"The Impact of Language and Environment on Recovery","author":[{"family":"Hodge","given":"Martha"},{"family":"Townsend","given":"Wilma"}],"issued":{"date-parts":[["2007"]]}}}],"schema":"https://github.com/citation-style-language/schema/raw/master/csl-citation.json"} </w:instrText>
      </w:r>
      <w:r w:rsidR="008C43F1">
        <w:rPr>
          <w:rFonts w:asciiTheme="majorBidi" w:hAnsiTheme="majorBidi" w:cstheme="majorBidi"/>
          <w:szCs w:val="24"/>
          <w:lang w:val="en-US"/>
        </w:rPr>
        <w:fldChar w:fldCharType="separate"/>
      </w:r>
      <w:r w:rsidR="008C43F1" w:rsidRPr="008C43F1">
        <w:rPr>
          <w:rFonts w:ascii="Times New Roman" w:hAnsi="Times New Roman"/>
        </w:rPr>
        <w:t>Hodge &amp; Townsend</w:t>
      </w:r>
      <w:r w:rsidR="008C43F1">
        <w:rPr>
          <w:rFonts w:ascii="Times New Roman" w:hAnsi="Times New Roman"/>
        </w:rPr>
        <w:t xml:space="preserve"> (</w:t>
      </w:r>
      <w:r w:rsidR="008C43F1" w:rsidRPr="008C43F1">
        <w:rPr>
          <w:rFonts w:ascii="Times New Roman" w:hAnsi="Times New Roman"/>
        </w:rPr>
        <w:t>2007)</w:t>
      </w:r>
      <w:r w:rsidR="008C43F1">
        <w:rPr>
          <w:rFonts w:asciiTheme="majorBidi" w:hAnsiTheme="majorBidi" w:cstheme="majorBidi"/>
          <w:szCs w:val="24"/>
          <w:lang w:val="en-US"/>
        </w:rPr>
        <w:fldChar w:fldCharType="end"/>
      </w:r>
      <w:r w:rsidR="003D108D">
        <w:rPr>
          <w:rFonts w:asciiTheme="majorBidi" w:hAnsiTheme="majorBidi" w:cstheme="majorBidi"/>
          <w:szCs w:val="24"/>
        </w:rPr>
        <w:t xml:space="preserve"> </w:t>
      </w:r>
      <w:r w:rsidRPr="000C45B5">
        <w:rPr>
          <w:rFonts w:asciiTheme="majorBidi" w:hAnsiTheme="majorBidi" w:cstheme="majorBidi"/>
          <w:szCs w:val="24"/>
          <w:lang w:val="en-US"/>
        </w:rPr>
        <w:t xml:space="preserve">sebagai kumpulan kondisi sosial dan budaya yang mempengaruhi kehidupan individu. Dalam kaitannya dengan penelitian ini, hal yang dipengaruhi adalah penguasaan bahasa seseorang karena diketahui bahwa lingkungan sangat berpengaruh terhadap peningkatan bahasa individu. Hal ini sejalan dengan </w:t>
      </w:r>
      <w:r w:rsidR="008C43F1">
        <w:rPr>
          <w:rFonts w:asciiTheme="majorBidi" w:hAnsiTheme="majorBidi" w:cstheme="majorBidi"/>
          <w:szCs w:val="24"/>
          <w:lang w:val="en-US"/>
        </w:rPr>
        <w:fldChar w:fldCharType="begin"/>
      </w:r>
      <w:r w:rsidR="008C43F1">
        <w:rPr>
          <w:rFonts w:asciiTheme="majorBidi" w:hAnsiTheme="majorBidi" w:cstheme="majorBidi"/>
          <w:szCs w:val="24"/>
          <w:lang w:val="en-US"/>
        </w:rPr>
        <w:instrText xml:space="preserve"> ADDIN ZOTERO_ITEM CSL_CITATION {"citationID":"b1xebSnj","properties":{"formattedCitation":"(Wang, 2009)","plainCitation":"(Wang, 2009)","noteIndex":0},"citationItems":[{"id":148,"uris":["http://zotero.org/users/local/pHRGMj12/items/TZVKILPM"],"uri":["http://zotero.org/users/local/pHRGMj12/items/TZVKILPM"],"itemData":{"id":148,"type":"article-journal","container-title":"Asian culture and history","issue":"1","note":"publisher: Citeseer","page":"58","source":"Google Scholar","title":"On linguistic environment for foreign language acquisition","volume":"1","author":[{"family":"Wang","given":"Chengjun"}],"issued":{"date-parts":[["2009"]]}}}],"schema":"https://github.com/citation-style-language/schema/raw/master/csl-citation.json"} </w:instrText>
      </w:r>
      <w:r w:rsidR="008C43F1">
        <w:rPr>
          <w:rFonts w:asciiTheme="majorBidi" w:hAnsiTheme="majorBidi" w:cstheme="majorBidi"/>
          <w:szCs w:val="24"/>
          <w:lang w:val="en-US"/>
        </w:rPr>
        <w:fldChar w:fldCharType="separate"/>
      </w:r>
      <w:r w:rsidR="008C43F1" w:rsidRPr="008C43F1">
        <w:rPr>
          <w:rFonts w:ascii="Times New Roman" w:hAnsi="Times New Roman"/>
        </w:rPr>
        <w:t>Wang</w:t>
      </w:r>
      <w:r w:rsidR="008C43F1">
        <w:rPr>
          <w:rFonts w:ascii="Times New Roman" w:hAnsi="Times New Roman"/>
        </w:rPr>
        <w:t xml:space="preserve"> (</w:t>
      </w:r>
      <w:r w:rsidR="008C43F1" w:rsidRPr="008C43F1">
        <w:rPr>
          <w:rFonts w:ascii="Times New Roman" w:hAnsi="Times New Roman"/>
        </w:rPr>
        <w:t>2009)</w:t>
      </w:r>
      <w:r w:rsidR="008C43F1">
        <w:rPr>
          <w:rFonts w:asciiTheme="majorBidi" w:hAnsiTheme="majorBidi" w:cstheme="majorBidi"/>
          <w:szCs w:val="24"/>
          <w:lang w:val="en-US"/>
        </w:rPr>
        <w:fldChar w:fldCharType="end"/>
      </w:r>
      <w:r w:rsidR="008C43F1">
        <w:rPr>
          <w:rFonts w:ascii="Times New Roman" w:hAnsi="Times New Roman"/>
          <w:szCs w:val="24"/>
        </w:rPr>
        <w:t xml:space="preserve"> </w:t>
      </w:r>
      <w:r w:rsidRPr="000C45B5">
        <w:rPr>
          <w:rFonts w:asciiTheme="majorBidi" w:hAnsiTheme="majorBidi" w:cstheme="majorBidi"/>
          <w:szCs w:val="24"/>
          <w:lang w:val="en-US"/>
        </w:rPr>
        <w:t>yang meyakini bahwa lingkungan linguistik untuk penguasaan bahasa sangat penting. Orang yang berada di luar negeri atau sering berbicara bahasa asing biasanya sangat termotivasi, memiliki keinginan yang mendesak untuk berkomunikasi dan menyampaikan maksudnya. Dengan demikian, akan banyak sekali manfaat yang dapat dirasakan oleh pe</w:t>
      </w:r>
      <w:r>
        <w:rPr>
          <w:rFonts w:asciiTheme="majorBidi" w:hAnsiTheme="majorBidi" w:cstheme="majorBidi"/>
          <w:szCs w:val="24"/>
        </w:rPr>
        <w:t>mbelajar</w:t>
      </w:r>
      <w:r w:rsidRPr="000C45B5">
        <w:rPr>
          <w:rFonts w:asciiTheme="majorBidi" w:hAnsiTheme="majorBidi" w:cstheme="majorBidi"/>
          <w:szCs w:val="24"/>
          <w:lang w:val="en-US"/>
        </w:rPr>
        <w:t xml:space="preserve"> bahasa asing dalam belajar bahasa didukung oleh lingkungan yang efektif yang tanpa disadari dapat memudahkan mereka dalam menguasai bahasa yang ingin mereka pelajari karena mereka memiliki banyak kesempatan untuk berbicara dan bereksperimen dengan bahasa tersebut. </w:t>
      </w:r>
    </w:p>
    <w:p w14:paraId="230FEFAD" w14:textId="4BE48EDC" w:rsidR="004A690B" w:rsidRDefault="000C45B5" w:rsidP="004A690B">
      <w:pPr>
        <w:spacing w:line="240" w:lineRule="auto"/>
        <w:ind w:firstLine="720"/>
        <w:jc w:val="both"/>
        <w:rPr>
          <w:rFonts w:asciiTheme="majorBidi" w:hAnsiTheme="majorBidi" w:cstheme="majorBidi"/>
          <w:b/>
          <w:bCs/>
          <w:szCs w:val="24"/>
          <w:lang w:val="en-US"/>
        </w:rPr>
      </w:pPr>
      <w:r w:rsidRPr="000C45B5">
        <w:rPr>
          <w:rFonts w:asciiTheme="majorBidi" w:hAnsiTheme="majorBidi" w:cstheme="majorBidi"/>
          <w:szCs w:val="24"/>
          <w:lang w:val="en-US"/>
        </w:rPr>
        <w:t xml:space="preserve">  Di sisi lain, sebagian besar pembelajar bahasa asing yang belajar di pendidikan formal mendapatkan banyak masalah misalnya mereka tidak bisa menjadi diri sendiri saat berbicara, mereka juga cenderung gugup, ada yang takut salah dan bahkan lupa kata-kata yang mudah. Menurut </w:t>
      </w:r>
      <w:r w:rsidR="008C43F1">
        <w:rPr>
          <w:rFonts w:asciiTheme="majorBidi" w:hAnsiTheme="majorBidi" w:cstheme="majorBidi"/>
          <w:szCs w:val="24"/>
          <w:lang w:val="en-US"/>
        </w:rPr>
        <w:fldChar w:fldCharType="begin"/>
      </w:r>
      <w:r w:rsidR="008C43F1">
        <w:rPr>
          <w:rFonts w:asciiTheme="majorBidi" w:hAnsiTheme="majorBidi" w:cstheme="majorBidi"/>
          <w:szCs w:val="24"/>
          <w:lang w:val="en-US"/>
        </w:rPr>
        <w:instrText xml:space="preserve"> ADDIN ZOTERO_ITEM CSL_CITATION {"citationID":"ewjVO5q4","properties":{"formattedCitation":"(Wang, 2004)","plainCitation":"(Wang, 2004)","noteIndex":0},"citationItems":[{"id":150,"uris":["http://zotero.org/users/local/pHRGMj12/items/TMHF74Z9"],"uri":["http://zotero.org/users/local/pHRGMj12/items/TMHF74Z9"],"itemData":{"id":150,"type":"article-journal","issue":"1","journalAbbreviation":"Journal of Aviation Flight University of China.","page":"14-17","title":"On the Cultivation of non-English Major Students’ Communicative Ability","volume":"15","author":[{"family":"Wang","given":"Chengjun"}],"issued":{"date-parts":[["2004"]]}}}],"schema":"https://github.com/citation-style-language/schema/raw/master/csl-citation.json"} </w:instrText>
      </w:r>
      <w:r w:rsidR="008C43F1">
        <w:rPr>
          <w:rFonts w:asciiTheme="majorBidi" w:hAnsiTheme="majorBidi" w:cstheme="majorBidi"/>
          <w:szCs w:val="24"/>
          <w:lang w:val="en-US"/>
        </w:rPr>
        <w:fldChar w:fldCharType="separate"/>
      </w:r>
      <w:r w:rsidR="008C43F1" w:rsidRPr="008C43F1">
        <w:rPr>
          <w:rFonts w:ascii="Times New Roman" w:hAnsi="Times New Roman"/>
        </w:rPr>
        <w:t>Wang</w:t>
      </w:r>
      <w:r w:rsidR="008C43F1">
        <w:rPr>
          <w:rFonts w:ascii="Times New Roman" w:hAnsi="Times New Roman"/>
        </w:rPr>
        <w:t xml:space="preserve"> (</w:t>
      </w:r>
      <w:r w:rsidR="008C43F1" w:rsidRPr="008C43F1">
        <w:rPr>
          <w:rFonts w:ascii="Times New Roman" w:hAnsi="Times New Roman"/>
        </w:rPr>
        <w:t>2004)</w:t>
      </w:r>
      <w:r w:rsidR="008C43F1">
        <w:rPr>
          <w:rFonts w:asciiTheme="majorBidi" w:hAnsiTheme="majorBidi" w:cstheme="majorBidi"/>
          <w:szCs w:val="24"/>
          <w:lang w:val="en-US"/>
        </w:rPr>
        <w:fldChar w:fldCharType="end"/>
      </w:r>
      <w:r w:rsidR="008C43F1">
        <w:rPr>
          <w:rFonts w:ascii="Times New Roman" w:hAnsi="Times New Roman"/>
          <w:szCs w:val="24"/>
        </w:rPr>
        <w:t xml:space="preserve"> </w:t>
      </w:r>
      <w:r w:rsidRPr="000C45B5">
        <w:rPr>
          <w:rFonts w:asciiTheme="majorBidi" w:hAnsiTheme="majorBidi" w:cstheme="majorBidi"/>
          <w:szCs w:val="24"/>
          <w:lang w:val="en-US"/>
        </w:rPr>
        <w:t xml:space="preserve">ada banyak alasan untuk kondisi tersebut, salah satu alasan yang paling penting adalah lingkungan bahasa yang sebelumnya disebut sebagai variabel yang memberikan banyak pengaruh terhadap perolehan dan peningkatan pembelajar bahasa. </w:t>
      </w:r>
      <w:r>
        <w:rPr>
          <w:rFonts w:asciiTheme="majorBidi" w:hAnsiTheme="majorBidi" w:cstheme="majorBidi"/>
          <w:szCs w:val="24"/>
        </w:rPr>
        <w:t>Oleh karena itu,</w:t>
      </w:r>
      <w:r w:rsidRPr="000C45B5">
        <w:rPr>
          <w:rFonts w:asciiTheme="majorBidi" w:hAnsiTheme="majorBidi" w:cstheme="majorBidi"/>
          <w:szCs w:val="24"/>
          <w:lang w:val="en-US"/>
        </w:rPr>
        <w:t xml:space="preserve"> asrama tersebut merancang</w:t>
      </w:r>
      <w:r>
        <w:rPr>
          <w:rFonts w:asciiTheme="majorBidi" w:hAnsiTheme="majorBidi" w:cstheme="majorBidi"/>
          <w:szCs w:val="24"/>
        </w:rPr>
        <w:t xml:space="preserve"> beberapa</w:t>
      </w:r>
      <w:r w:rsidRPr="000C45B5">
        <w:rPr>
          <w:rFonts w:asciiTheme="majorBidi" w:hAnsiTheme="majorBidi" w:cstheme="majorBidi"/>
          <w:szCs w:val="24"/>
          <w:lang w:val="en-US"/>
        </w:rPr>
        <w:t xml:space="preserve"> program untuk mengatasi kesulitan para siswa dengan membangun lingkungan bahasa dimana siswa diharapkan dapat mengekspresikan diri dalam belajar bahasa Inggris dengan bebas dan benar.</w:t>
      </w:r>
      <w:r w:rsidR="003D3B00">
        <w:rPr>
          <w:rFonts w:asciiTheme="majorBidi" w:hAnsiTheme="majorBidi" w:cstheme="majorBidi"/>
          <w:szCs w:val="24"/>
          <w:lang w:val="en-US"/>
        </w:rPr>
        <w:t xml:space="preserve"> </w:t>
      </w:r>
      <w:r w:rsidR="00601532">
        <w:rPr>
          <w:rFonts w:asciiTheme="majorBidi" w:hAnsiTheme="majorBidi" w:cstheme="majorBidi"/>
          <w:szCs w:val="24"/>
        </w:rPr>
        <w:t>Seperti yang telah dijelaskan sebelumnya, a</w:t>
      </w:r>
      <w:r w:rsidR="00DF2FB3" w:rsidRPr="00DF2FB3">
        <w:rPr>
          <w:rFonts w:asciiTheme="majorBidi" w:hAnsiTheme="majorBidi" w:cstheme="majorBidi"/>
          <w:szCs w:val="24"/>
          <w:lang w:val="en-US"/>
        </w:rPr>
        <w:t>da beberapa program asrama yang difokuskan untuk mengatasi kesulitan mahasiswa dalam mempelajari bahasa Inggris sebagai bahasa asing di tingkat universitas. Program-program tersebut diharapkan dapat memfasilitasi siswa dengan lingkungan belajar bahasa yang efektif.</w:t>
      </w:r>
      <w:r w:rsidR="00DF2FB3">
        <w:rPr>
          <w:rFonts w:asciiTheme="majorBidi" w:hAnsiTheme="majorBidi" w:cstheme="majorBidi"/>
          <w:szCs w:val="24"/>
        </w:rPr>
        <w:t xml:space="preserve"> Selain mengetahui persepsi siswa terhadap lingkungan bahasa khususnya terhadap program penunjang yang diselenggarakan oleh asrama tersebut, motivasi belajar menjadi salah satu hal menarik untuk dibahas karena telah d</w:t>
      </w:r>
      <w:r w:rsidRPr="000C45B5">
        <w:rPr>
          <w:rFonts w:asciiTheme="majorBidi" w:hAnsiTheme="majorBidi" w:cstheme="majorBidi"/>
          <w:szCs w:val="24"/>
          <w:lang w:val="en-US"/>
        </w:rPr>
        <w:t>ipercayai bahwa orang melakukan sesuatu berasal dari beberapa motif; tidak mungkin jika tidak ada yang mempengaruhi mereka untuk melakukan</w:t>
      </w:r>
      <w:r>
        <w:rPr>
          <w:rFonts w:asciiTheme="majorBidi" w:hAnsiTheme="majorBidi" w:cstheme="majorBidi"/>
          <w:szCs w:val="24"/>
        </w:rPr>
        <w:t xml:space="preserve"> sesuatu</w:t>
      </w:r>
      <w:r w:rsidRPr="000C45B5">
        <w:rPr>
          <w:rFonts w:asciiTheme="majorBidi" w:hAnsiTheme="majorBidi" w:cstheme="majorBidi"/>
          <w:szCs w:val="24"/>
          <w:lang w:val="en-US"/>
        </w:rPr>
        <w:t xml:space="preserve">. Misalnya orang makan karena merasa lapar, orang minum karena merasa haus, dan juga orang belajar bahasa asing karena ada beberapa alasan. </w:t>
      </w:r>
      <w:r w:rsidR="0017623C">
        <w:rPr>
          <w:rFonts w:asciiTheme="majorBidi" w:hAnsiTheme="majorBidi" w:cstheme="majorBidi"/>
          <w:szCs w:val="24"/>
        </w:rPr>
        <w:t xml:space="preserve">Begitu pula dengan mahasiswa yang memutuskan untuk tinggal di asrama dan mengikuti program tersebut secara rutin tentu </w:t>
      </w:r>
      <w:r w:rsidR="0017623C">
        <w:rPr>
          <w:rFonts w:asciiTheme="majorBidi" w:hAnsiTheme="majorBidi" w:cstheme="majorBidi"/>
          <w:szCs w:val="24"/>
        </w:rPr>
        <w:lastRenderedPageBreak/>
        <w:t xml:space="preserve">memiliki alasan. </w:t>
      </w:r>
      <w:r w:rsidRPr="000C45B5">
        <w:rPr>
          <w:rFonts w:asciiTheme="majorBidi" w:hAnsiTheme="majorBidi" w:cstheme="majorBidi"/>
          <w:szCs w:val="24"/>
          <w:lang w:val="en-US"/>
        </w:rPr>
        <w:t xml:space="preserve">Reece &amp; Walker (1997) dalam </w:t>
      </w:r>
      <w:r w:rsidR="00686EE9">
        <w:rPr>
          <w:rFonts w:asciiTheme="majorBidi" w:hAnsiTheme="majorBidi" w:cstheme="majorBidi"/>
          <w:szCs w:val="24"/>
          <w:lang w:val="en-US"/>
        </w:rPr>
        <w:fldChar w:fldCharType="begin"/>
      </w:r>
      <w:r w:rsidR="008C43F1">
        <w:rPr>
          <w:rFonts w:asciiTheme="majorBidi" w:hAnsiTheme="majorBidi" w:cstheme="majorBidi"/>
          <w:szCs w:val="24"/>
          <w:lang w:val="en-US"/>
        </w:rPr>
        <w:instrText xml:space="preserve"> ADDIN ZOTERO_ITEM CSL_CITATION {"citationID":"fHoftSJc","properties":{"formattedCitation":"(G\\uc0\\u246{}mleksiz, 2001)","plainCitation":"(Gömleksiz, 2001)","dontUpdate":true,"noteIndex":0},"citationItems":[{"id":151,"uris":["http://zotero.org/users/local/pHRGMj12/items/PZPTTS7C"],"uri":["http://zotero.org/users/local/pHRGMj12/items/PZPTTS7C"],"itemData":{"id":151,"type":"article-journal","container-title":"Firat University Journal of social science","issue":"2","page":"217–224","source":"Google Scholar","title":"The effects of age and motivation factors on second language acquisition","volume":"11","author":[{"family":"Gömleksiz","given":"Mehmet Nuri"}],"issued":{"date-parts":[["2001"]]}}}],"schema":"https://github.com/citation-style-language/schema/raw/master/csl-citation.json"} </w:instrText>
      </w:r>
      <w:r w:rsidR="00686EE9">
        <w:rPr>
          <w:rFonts w:asciiTheme="majorBidi" w:hAnsiTheme="majorBidi" w:cstheme="majorBidi"/>
          <w:szCs w:val="24"/>
          <w:lang w:val="en-US"/>
        </w:rPr>
        <w:fldChar w:fldCharType="separate"/>
      </w:r>
      <w:r w:rsidR="00686EE9" w:rsidRPr="00686EE9">
        <w:rPr>
          <w:rFonts w:ascii="Times New Roman" w:hAnsi="Times New Roman"/>
          <w:szCs w:val="24"/>
        </w:rPr>
        <w:t>Gömleksiz</w:t>
      </w:r>
      <w:r w:rsidR="00686EE9">
        <w:rPr>
          <w:rFonts w:ascii="Times New Roman" w:hAnsi="Times New Roman"/>
          <w:szCs w:val="24"/>
        </w:rPr>
        <w:t xml:space="preserve"> (</w:t>
      </w:r>
      <w:r w:rsidR="00686EE9" w:rsidRPr="00686EE9">
        <w:rPr>
          <w:rFonts w:ascii="Times New Roman" w:hAnsi="Times New Roman"/>
          <w:szCs w:val="24"/>
        </w:rPr>
        <w:t>2001)</w:t>
      </w:r>
      <w:r w:rsidR="00686EE9">
        <w:rPr>
          <w:rFonts w:asciiTheme="majorBidi" w:hAnsiTheme="majorBidi" w:cstheme="majorBidi"/>
          <w:szCs w:val="24"/>
          <w:lang w:val="en-US"/>
        </w:rPr>
        <w:fldChar w:fldCharType="end"/>
      </w:r>
      <w:r w:rsidR="00686EE9">
        <w:rPr>
          <w:rFonts w:asciiTheme="majorBidi" w:hAnsiTheme="majorBidi" w:cstheme="majorBidi"/>
          <w:szCs w:val="24"/>
        </w:rPr>
        <w:t xml:space="preserve"> </w:t>
      </w:r>
      <w:r w:rsidRPr="000C45B5">
        <w:rPr>
          <w:rFonts w:asciiTheme="majorBidi" w:hAnsiTheme="majorBidi" w:cstheme="majorBidi"/>
          <w:szCs w:val="24"/>
          <w:lang w:val="en-US"/>
        </w:rPr>
        <w:t xml:space="preserve">mengungkapkan bahwa motivasi merupakan faktor kunci dalam proses pembelajaran bahasa. Motivasi tergantung pada interaksi sosial antara guru dan pelajar; Untuk dapat menciptakan lingkungan belajar yang efektif dengan siswa yang bermotivasi tinggi. Motivasi yang mempengaruhi siswa dalam belajar bahasa berasal dari berbagai sumber, </w:t>
      </w:r>
      <w:r w:rsidR="00686EE9">
        <w:rPr>
          <w:rFonts w:asciiTheme="majorBidi" w:hAnsiTheme="majorBidi" w:cstheme="majorBidi"/>
          <w:szCs w:val="24"/>
          <w:lang w:val="en-US"/>
        </w:rPr>
        <w:fldChar w:fldCharType="begin"/>
      </w:r>
      <w:r w:rsidR="008C43F1">
        <w:rPr>
          <w:rFonts w:asciiTheme="majorBidi" w:hAnsiTheme="majorBidi" w:cstheme="majorBidi"/>
          <w:szCs w:val="24"/>
          <w:lang w:val="en-US"/>
        </w:rPr>
        <w:instrText xml:space="preserve"> ADDIN ZOTERO_ITEM CSL_CITATION {"citationID":"LjbgL0lc","properties":{"formattedCitation":"(Harmer, 2007)","plainCitation":"(Harmer, 2007)","dontUpdate":true,"noteIndex":0},"citationItems":[{"id":153,"uris":["http://zotero.org/users/local/pHRGMj12/items/W3ZVCI7P"],"uri":["http://zotero.org/users/local/pHRGMj12/items/W3ZVCI7P"],"itemData":{"id":153,"type":"article-journal","container-title":"Malaysia: Pearson Education Limited","source":"Google Scholar","title":"The practice of English language learning","author":[{"family":"Harmer","given":"Jeremy"}],"issued":{"date-parts":[["2007"]]}}}],"schema":"https://github.com/citation-style-language/schema/raw/master/csl-citation.json"} </w:instrText>
      </w:r>
      <w:r w:rsidR="00686EE9">
        <w:rPr>
          <w:rFonts w:asciiTheme="majorBidi" w:hAnsiTheme="majorBidi" w:cstheme="majorBidi"/>
          <w:szCs w:val="24"/>
          <w:lang w:val="en-US"/>
        </w:rPr>
        <w:fldChar w:fldCharType="separate"/>
      </w:r>
      <w:r w:rsidR="00686EE9" w:rsidRPr="00686EE9">
        <w:rPr>
          <w:rFonts w:ascii="Times New Roman" w:hAnsi="Times New Roman"/>
        </w:rPr>
        <w:t xml:space="preserve">Harmer </w:t>
      </w:r>
      <w:r w:rsidR="00686EE9">
        <w:rPr>
          <w:rFonts w:ascii="Times New Roman" w:hAnsi="Times New Roman"/>
        </w:rPr>
        <w:t>(</w:t>
      </w:r>
      <w:r w:rsidR="00686EE9" w:rsidRPr="00686EE9">
        <w:rPr>
          <w:rFonts w:ascii="Times New Roman" w:hAnsi="Times New Roman"/>
        </w:rPr>
        <w:t>2007)</w:t>
      </w:r>
      <w:r w:rsidR="00686EE9">
        <w:rPr>
          <w:rFonts w:asciiTheme="majorBidi" w:hAnsiTheme="majorBidi" w:cstheme="majorBidi"/>
          <w:szCs w:val="24"/>
          <w:lang w:val="en-US"/>
        </w:rPr>
        <w:fldChar w:fldCharType="end"/>
      </w:r>
      <w:r w:rsidR="00686EE9">
        <w:rPr>
          <w:rFonts w:asciiTheme="majorBidi" w:hAnsiTheme="majorBidi" w:cstheme="majorBidi"/>
          <w:szCs w:val="24"/>
        </w:rPr>
        <w:t xml:space="preserve"> </w:t>
      </w:r>
      <w:r w:rsidRPr="000C45B5">
        <w:rPr>
          <w:rFonts w:asciiTheme="majorBidi" w:hAnsiTheme="majorBidi" w:cstheme="majorBidi"/>
          <w:szCs w:val="24"/>
          <w:lang w:val="en-US"/>
        </w:rPr>
        <w:t xml:space="preserve">mengidentifikasikan hal tersebut ke dalam beberapa </w:t>
      </w:r>
      <w:r w:rsidR="000B794D">
        <w:rPr>
          <w:rFonts w:asciiTheme="majorBidi" w:hAnsiTheme="majorBidi" w:cstheme="majorBidi"/>
          <w:szCs w:val="24"/>
        </w:rPr>
        <w:t>sumber</w:t>
      </w:r>
      <w:r w:rsidRPr="000C45B5">
        <w:rPr>
          <w:rFonts w:asciiTheme="majorBidi" w:hAnsiTheme="majorBidi" w:cstheme="majorBidi"/>
          <w:szCs w:val="24"/>
          <w:lang w:val="en-US"/>
        </w:rPr>
        <w:t>, yaitu:</w:t>
      </w:r>
    </w:p>
    <w:p w14:paraId="198A3855" w14:textId="06CDCA97" w:rsidR="000B794D" w:rsidRPr="00F44F63" w:rsidRDefault="004A690B" w:rsidP="004A690B">
      <w:pPr>
        <w:spacing w:line="240" w:lineRule="auto"/>
        <w:ind w:firstLine="720"/>
        <w:jc w:val="both"/>
        <w:rPr>
          <w:rFonts w:asciiTheme="majorBidi" w:hAnsiTheme="majorBidi" w:cstheme="majorBidi"/>
          <w:b/>
          <w:bCs/>
          <w:szCs w:val="24"/>
        </w:rPr>
      </w:pPr>
      <w:r>
        <w:rPr>
          <w:rFonts w:asciiTheme="majorBidi" w:hAnsiTheme="majorBidi" w:cstheme="majorBidi"/>
          <w:szCs w:val="24"/>
        </w:rPr>
        <w:t>Sumber pertama yaitu m</w:t>
      </w:r>
      <w:r w:rsidR="000C45B5" w:rsidRPr="004A690B">
        <w:rPr>
          <w:rFonts w:asciiTheme="majorBidi" w:hAnsiTheme="majorBidi" w:cstheme="majorBidi"/>
          <w:szCs w:val="24"/>
          <w:lang w:val="en-US"/>
        </w:rPr>
        <w:t>asyarakat tempat mereka tinggal</w:t>
      </w:r>
      <w:r>
        <w:rPr>
          <w:rFonts w:asciiTheme="majorBidi" w:hAnsiTheme="majorBidi" w:cstheme="majorBidi"/>
          <w:szCs w:val="24"/>
        </w:rPr>
        <w:t>:</w:t>
      </w:r>
      <w:r w:rsidR="000C45B5" w:rsidRPr="004A690B">
        <w:rPr>
          <w:rFonts w:asciiTheme="majorBidi" w:hAnsiTheme="majorBidi" w:cstheme="majorBidi"/>
          <w:szCs w:val="24"/>
          <w:lang w:val="en-US"/>
        </w:rPr>
        <w:t xml:space="preserve"> sikap masyarakat sangat berpengaruh terhadap motivasi siswa dalam belajar bahasa, seberapa pentingkah bahasa yang mereka pelajari bagi masyarakat sekitar? Misalnya, bahasa Inggris dapat menentukan status sosial individu; mereka akan berusaha keras untuk belajar bahasa Inggris agar mereka dianggap sebagai masyarakat kelas atas tempat mereka tinggal.</w:t>
      </w:r>
      <w:r>
        <w:rPr>
          <w:rFonts w:asciiTheme="majorBidi" w:hAnsiTheme="majorBidi" w:cstheme="majorBidi"/>
          <w:b/>
          <w:bCs/>
          <w:szCs w:val="24"/>
        </w:rPr>
        <w:t xml:space="preserve"> </w:t>
      </w:r>
      <w:r>
        <w:rPr>
          <w:rFonts w:asciiTheme="majorBidi" w:hAnsiTheme="majorBidi" w:cstheme="majorBidi"/>
          <w:szCs w:val="24"/>
        </w:rPr>
        <w:t>Kedua, o</w:t>
      </w:r>
      <w:r w:rsidR="000B794D" w:rsidRPr="004A690B">
        <w:rPr>
          <w:rFonts w:asciiTheme="majorBidi" w:hAnsiTheme="majorBidi" w:cstheme="majorBidi"/>
          <w:szCs w:val="24"/>
        </w:rPr>
        <w:t>rang terdekat</w:t>
      </w:r>
      <w:r w:rsidR="000C45B5" w:rsidRPr="004A690B">
        <w:rPr>
          <w:rFonts w:asciiTheme="majorBidi" w:hAnsiTheme="majorBidi" w:cstheme="majorBidi"/>
          <w:szCs w:val="24"/>
          <w:lang w:val="en-US"/>
        </w:rPr>
        <w:t>: selain masyarakat, orang-orang yang dekat dengan mereka juga berpengaruh besar terhadap motivasi dan kemajuan pembelajaran bahasa siswa. Karena orang-orang itu diakui sebagai orang pertama yang mereka percayai. Misalnya orang tua. Seperti disebutkan sebelumnya bahwa dukungan orang tua sangat penting bagi siswa. Jika orang tua ingin anak-anak (sebagai siswa) untuk belajar FL dengan baik, ini akan sangat membantu prosesnya</w:t>
      </w:r>
      <w:r w:rsidR="000B794D" w:rsidRPr="004A690B">
        <w:rPr>
          <w:rFonts w:asciiTheme="majorBidi" w:hAnsiTheme="majorBidi" w:cstheme="majorBidi"/>
          <w:szCs w:val="24"/>
        </w:rPr>
        <w:t>.</w:t>
      </w:r>
      <w:r>
        <w:rPr>
          <w:rFonts w:asciiTheme="majorBidi" w:hAnsiTheme="majorBidi" w:cstheme="majorBidi"/>
          <w:szCs w:val="24"/>
        </w:rPr>
        <w:t xml:space="preserve"> Ketiga, g</w:t>
      </w:r>
      <w:r w:rsidR="000C45B5" w:rsidRPr="004A690B">
        <w:rPr>
          <w:rFonts w:asciiTheme="majorBidi" w:hAnsiTheme="majorBidi" w:cstheme="majorBidi"/>
          <w:szCs w:val="24"/>
          <w:lang w:val="en-US"/>
        </w:rPr>
        <w:t>uru: guru jelas merupakan faktor utama pencapaian siswa dalam belajar, peran guru sangat berpengaruh terhadap motivasi siswa. Jika guru dapat memberikan suasana kelas yang positif yang membuat mereka senang dan lebih mudah memahami pelajaran, maka akan berdampak pada keberhasilan yang diharapkan baik guru maupun siswa.</w:t>
      </w:r>
      <w:r>
        <w:rPr>
          <w:rFonts w:asciiTheme="majorBidi" w:hAnsiTheme="majorBidi" w:cstheme="majorBidi"/>
          <w:b/>
          <w:bCs/>
          <w:szCs w:val="24"/>
        </w:rPr>
        <w:t xml:space="preserve"> </w:t>
      </w:r>
      <w:r>
        <w:rPr>
          <w:rFonts w:asciiTheme="majorBidi" w:hAnsiTheme="majorBidi" w:cstheme="majorBidi"/>
          <w:szCs w:val="24"/>
        </w:rPr>
        <w:t>Keempat m</w:t>
      </w:r>
      <w:r w:rsidR="000C45B5" w:rsidRPr="004A690B">
        <w:rPr>
          <w:rFonts w:asciiTheme="majorBidi" w:hAnsiTheme="majorBidi" w:cstheme="majorBidi"/>
          <w:szCs w:val="24"/>
          <w:lang w:val="en-US"/>
        </w:rPr>
        <w:t xml:space="preserve">etode: </w:t>
      </w:r>
      <w:r>
        <w:rPr>
          <w:rFonts w:asciiTheme="majorBidi" w:hAnsiTheme="majorBidi" w:cstheme="majorBidi"/>
          <w:szCs w:val="24"/>
        </w:rPr>
        <w:t>s</w:t>
      </w:r>
      <w:r w:rsidR="000C45B5" w:rsidRPr="004A690B">
        <w:rPr>
          <w:rFonts w:asciiTheme="majorBidi" w:hAnsiTheme="majorBidi" w:cstheme="majorBidi"/>
          <w:szCs w:val="24"/>
          <w:lang w:val="en-US"/>
        </w:rPr>
        <w:t>angat penting bagi guru dan siswa sebagai komponen kelas yang akan membawa keberhasilan dalam pembelajaran. Jika keduanya yakin dan nyaman dengan metode yang digunakan, kesuksesan lebih mudah didapat.</w:t>
      </w:r>
      <w:r w:rsidR="00DF2FB3">
        <w:rPr>
          <w:rFonts w:asciiTheme="majorBidi" w:hAnsiTheme="majorBidi" w:cstheme="majorBidi"/>
          <w:szCs w:val="24"/>
        </w:rPr>
        <w:t xml:space="preserve"> Dalam hal ini, masyarakat tempat mereka tinggal menjadi fokus utama penelitian ini. Dimana sikap masyarakat, orang-orang yang terlibat di asrama bahasa, menganggap bahwa bahasa itu penting</w:t>
      </w:r>
      <w:r w:rsidR="00F44F63">
        <w:rPr>
          <w:rFonts w:asciiTheme="majorBidi" w:hAnsiTheme="majorBidi" w:cstheme="majorBidi"/>
          <w:szCs w:val="24"/>
        </w:rPr>
        <w:t xml:space="preserve">. Mahasiswa diwajibkan untuk mengikuti serangkaian program bahasa. </w:t>
      </w:r>
      <w:r w:rsidR="00F44F63" w:rsidRPr="00DF2FB3">
        <w:rPr>
          <w:rFonts w:asciiTheme="majorBidi" w:hAnsiTheme="majorBidi" w:cstheme="majorBidi"/>
          <w:szCs w:val="24"/>
          <w:lang w:val="en-US"/>
        </w:rPr>
        <w:t>Program-program tersebut diharapkan dapat mem</w:t>
      </w:r>
      <w:r w:rsidR="00F44F63">
        <w:rPr>
          <w:rFonts w:asciiTheme="majorBidi" w:hAnsiTheme="majorBidi" w:cstheme="majorBidi"/>
          <w:szCs w:val="24"/>
        </w:rPr>
        <w:t xml:space="preserve">otivasi siswa untuk meningkatkan kemampuan bahasa mereka. </w:t>
      </w:r>
    </w:p>
    <w:p w14:paraId="72DCB9AB" w14:textId="630783E5" w:rsidR="00F44F63" w:rsidRDefault="00F44F63" w:rsidP="00F44F63">
      <w:pPr>
        <w:spacing w:line="240" w:lineRule="auto"/>
        <w:ind w:firstLine="720"/>
        <w:jc w:val="both"/>
        <w:rPr>
          <w:rFonts w:asciiTheme="majorBidi" w:hAnsiTheme="majorBidi" w:cstheme="majorBidi"/>
          <w:lang w:val="en-US"/>
        </w:rPr>
      </w:pPr>
      <w:r>
        <w:rPr>
          <w:rFonts w:asciiTheme="majorBidi" w:hAnsiTheme="majorBidi" w:cstheme="majorBidi"/>
        </w:rPr>
        <w:t>Oleh karena itu, p</w:t>
      </w:r>
      <w:r w:rsidRPr="0018768E">
        <w:rPr>
          <w:rFonts w:asciiTheme="majorBidi" w:hAnsiTheme="majorBidi" w:cstheme="majorBidi"/>
          <w:lang w:val="en-US"/>
        </w:rPr>
        <w:t>enelitian ini bertujuan untuk mengetahui persepsi siswa tentang lingkungan belajar bahasa yang dikembangkan oleh asrama dan untuk mengetahui motivasi siswa dalam meningkatkan kemampuan bahasa Inggrisnya.</w:t>
      </w:r>
      <w:r>
        <w:rPr>
          <w:rFonts w:asciiTheme="majorBidi" w:hAnsiTheme="majorBidi" w:cstheme="majorBidi"/>
        </w:rPr>
        <w:t xml:space="preserve"> Penelitian ini diharapkan </w:t>
      </w:r>
      <w:r w:rsidRPr="0018768E">
        <w:rPr>
          <w:rFonts w:asciiTheme="majorBidi" w:hAnsiTheme="majorBidi" w:cstheme="majorBidi"/>
          <w:lang w:val="en-US"/>
        </w:rPr>
        <w:t>dapat memberikan informasi tambahan kepada pendidik terutama guru dan pengembang program bahasa tentang persepsi siswa te</w:t>
      </w:r>
      <w:r>
        <w:rPr>
          <w:rFonts w:asciiTheme="majorBidi" w:hAnsiTheme="majorBidi" w:cstheme="majorBidi"/>
        </w:rPr>
        <w:t>rhadap</w:t>
      </w:r>
      <w:r w:rsidRPr="0018768E">
        <w:rPr>
          <w:rFonts w:asciiTheme="majorBidi" w:hAnsiTheme="majorBidi" w:cstheme="majorBidi"/>
          <w:lang w:val="en-US"/>
        </w:rPr>
        <w:t xml:space="preserve"> lingkungan belajar bahasa yang dikembangkan oleh asrama dan motivasi</w:t>
      </w:r>
      <w:r>
        <w:rPr>
          <w:rFonts w:asciiTheme="majorBidi" w:hAnsiTheme="majorBidi" w:cstheme="majorBidi"/>
        </w:rPr>
        <w:t xml:space="preserve"> siswa</w:t>
      </w:r>
      <w:r w:rsidRPr="0018768E">
        <w:rPr>
          <w:rFonts w:asciiTheme="majorBidi" w:hAnsiTheme="majorBidi" w:cstheme="majorBidi"/>
          <w:lang w:val="en-US"/>
        </w:rPr>
        <w:t>. Selain itu</w:t>
      </w:r>
      <w:r>
        <w:rPr>
          <w:rFonts w:asciiTheme="majorBidi" w:hAnsiTheme="majorBidi" w:cstheme="majorBidi"/>
        </w:rPr>
        <w:t>, melalui temuan ini</w:t>
      </w:r>
      <w:r w:rsidRPr="0018768E">
        <w:rPr>
          <w:rFonts w:asciiTheme="majorBidi" w:hAnsiTheme="majorBidi" w:cstheme="majorBidi"/>
          <w:lang w:val="en-US"/>
        </w:rPr>
        <w:t xml:space="preserve"> pendidik dapat memprediksi program yang tepat yang harus diberikan untuk mengatasi kesulitan belajar bahasa Inggris.</w:t>
      </w:r>
    </w:p>
    <w:p w14:paraId="67F3E6EB" w14:textId="77777777" w:rsidR="001B6BCB" w:rsidRDefault="001B6BCB" w:rsidP="00CA568D">
      <w:pPr>
        <w:pStyle w:val="ListParagraph"/>
        <w:spacing w:line="240" w:lineRule="auto"/>
        <w:jc w:val="both"/>
        <w:rPr>
          <w:rFonts w:asciiTheme="majorBidi" w:hAnsiTheme="majorBidi" w:cstheme="majorBidi"/>
          <w:b/>
          <w:bCs/>
          <w:szCs w:val="24"/>
          <w:lang w:val="en-US"/>
        </w:rPr>
      </w:pPr>
    </w:p>
    <w:p w14:paraId="12EEABCD" w14:textId="45304DC6" w:rsidR="00643C5E" w:rsidRPr="00CD107A" w:rsidRDefault="00CD107A" w:rsidP="00CA568D">
      <w:pPr>
        <w:pStyle w:val="ListParagraph"/>
        <w:numPr>
          <w:ilvl w:val="0"/>
          <w:numId w:val="18"/>
        </w:numPr>
        <w:tabs>
          <w:tab w:val="left" w:pos="284"/>
          <w:tab w:val="left" w:pos="720"/>
        </w:tabs>
        <w:spacing w:line="240" w:lineRule="auto"/>
        <w:ind w:hanging="720"/>
        <w:jc w:val="both"/>
        <w:rPr>
          <w:rFonts w:asciiTheme="majorBidi" w:hAnsiTheme="majorBidi" w:cstheme="majorBidi"/>
          <w:b/>
          <w:bCs/>
          <w:szCs w:val="24"/>
        </w:rPr>
      </w:pPr>
      <w:r w:rsidRPr="00CD107A">
        <w:rPr>
          <w:rFonts w:asciiTheme="majorBidi" w:hAnsiTheme="majorBidi" w:cstheme="majorBidi"/>
          <w:b/>
          <w:bCs/>
          <w:szCs w:val="24"/>
        </w:rPr>
        <w:t>Metode Penelitian</w:t>
      </w:r>
    </w:p>
    <w:p w14:paraId="58E6172B" w14:textId="634C62CB" w:rsidR="000B794D" w:rsidRPr="000B794D" w:rsidRDefault="000B794D" w:rsidP="00CA568D">
      <w:pPr>
        <w:spacing w:line="240" w:lineRule="auto"/>
        <w:ind w:firstLine="720"/>
        <w:jc w:val="both"/>
        <w:rPr>
          <w:rFonts w:asciiTheme="majorBidi" w:hAnsiTheme="majorBidi" w:cstheme="majorBidi"/>
          <w:szCs w:val="24"/>
          <w:lang w:val="en-US"/>
        </w:rPr>
      </w:pPr>
      <w:r w:rsidRPr="000B794D">
        <w:rPr>
          <w:rFonts w:asciiTheme="majorBidi" w:hAnsiTheme="majorBidi" w:cstheme="majorBidi"/>
          <w:szCs w:val="24"/>
          <w:lang w:val="en-US"/>
        </w:rPr>
        <w:t>Metode penelitian ini menggunakan metode deskriptif kualitatif dengan men</w:t>
      </w:r>
      <w:r>
        <w:rPr>
          <w:rFonts w:asciiTheme="majorBidi" w:hAnsiTheme="majorBidi" w:cstheme="majorBidi"/>
          <w:szCs w:val="24"/>
        </w:rPr>
        <w:t>distribusikan</w:t>
      </w:r>
      <w:r w:rsidRPr="000B794D">
        <w:rPr>
          <w:rFonts w:asciiTheme="majorBidi" w:hAnsiTheme="majorBidi" w:cstheme="majorBidi"/>
          <w:szCs w:val="24"/>
          <w:lang w:val="en-US"/>
        </w:rPr>
        <w:t xml:space="preserve"> angket untuk mengetahui persepsi siswa tentang lingkungan belajar bahasa yang dikembangkan oleh asrama dan motivasi siswa dalam meningkatkan kemampuan bahasa Inggrisnya, dimana metode ini menggambarkan secara jelas tentang fenomena sosial yang terjadi secara alamiah dan berlangsung. dalam pengaturan alamiah tanpa ada upaya untuk memanipulasi situasi yang diteliti </w:t>
      </w:r>
      <w:r w:rsidR="00EE2F5D">
        <w:rPr>
          <w:rFonts w:asciiTheme="majorBidi" w:hAnsiTheme="majorBidi" w:cstheme="majorBidi"/>
          <w:szCs w:val="24"/>
          <w:lang w:val="en-US"/>
        </w:rPr>
        <w:fldChar w:fldCharType="begin"/>
      </w:r>
      <w:r w:rsidR="00EE2F5D">
        <w:rPr>
          <w:rFonts w:asciiTheme="majorBidi" w:hAnsiTheme="majorBidi" w:cstheme="majorBidi"/>
          <w:szCs w:val="24"/>
          <w:lang w:val="en-US"/>
        </w:rPr>
        <w:instrText xml:space="preserve"> ADDIN ZOTERO_ITEM CSL_CITATION {"citationID":"UWIwPdDX","properties":{"formattedCitation":"(D\\uc0\\u246{}rnyei, 2007)","plainCitation":"(Dörnyei, 2007)","noteIndex":0},"citationItems":[{"id":154,"uris":["http://zotero.org/users/local/pHRGMj12/items/FQVY5RAJ"],"uri":["http://zotero.org/users/local/pHRGMj12/items/FQVY5RAJ"],"itemData":{"id":154,"type":"book","abstract":"A comprehensive overview of research methodology in applied linguistics which describes the various stages of qualitative and quantitative investigations, from collecting the data to reporting the results.","collection-title":"Oxford Applied Linguistics","event-place":"Oxford, New York","ISBN":"978-0-19-442258-1","number-of-pages":"336","publisher":"Oxford University Press","publisher-place":"Oxford, New York","source":"Oxford University Press","title":"Research Methods in Applied Linguistics: Quantitative, Qualitative, and Mixed Methodologies","title-short":"Research Methods in Applied Linguistics","author":[{"family":"Dörnyei","given":"Zoltan"}],"issued":{"date-parts":[["2007",7,19]]}}}],"schema":"https://github.com/citation-style-language/schema/raw/master/csl-citation.json"} </w:instrText>
      </w:r>
      <w:r w:rsidR="00EE2F5D">
        <w:rPr>
          <w:rFonts w:asciiTheme="majorBidi" w:hAnsiTheme="majorBidi" w:cstheme="majorBidi"/>
          <w:szCs w:val="24"/>
          <w:lang w:val="en-US"/>
        </w:rPr>
        <w:fldChar w:fldCharType="separate"/>
      </w:r>
      <w:r w:rsidR="00EE2F5D" w:rsidRPr="00EE2F5D">
        <w:rPr>
          <w:rFonts w:ascii="Times New Roman" w:hAnsi="Times New Roman"/>
          <w:szCs w:val="24"/>
        </w:rPr>
        <w:t>(Dörnyei, 2007)</w:t>
      </w:r>
      <w:r w:rsidR="00EE2F5D">
        <w:rPr>
          <w:rFonts w:asciiTheme="majorBidi" w:hAnsiTheme="majorBidi" w:cstheme="majorBidi"/>
          <w:szCs w:val="24"/>
          <w:lang w:val="en-US"/>
        </w:rPr>
        <w:fldChar w:fldCharType="end"/>
      </w:r>
      <w:r w:rsidR="00686EE9">
        <w:rPr>
          <w:rFonts w:ascii="Times New Roman" w:hAnsi="Times New Roman"/>
          <w:szCs w:val="24"/>
        </w:rPr>
        <w:t>.</w:t>
      </w:r>
    </w:p>
    <w:p w14:paraId="0E13A112" w14:textId="325BE64C" w:rsidR="000B794D" w:rsidRPr="000B794D" w:rsidRDefault="000B794D" w:rsidP="00CA568D">
      <w:pPr>
        <w:spacing w:line="240" w:lineRule="auto"/>
        <w:ind w:firstLine="720"/>
        <w:jc w:val="both"/>
        <w:rPr>
          <w:rFonts w:asciiTheme="majorBidi" w:hAnsiTheme="majorBidi" w:cstheme="majorBidi"/>
          <w:szCs w:val="24"/>
          <w:lang w:val="en-US"/>
        </w:rPr>
      </w:pPr>
      <w:r w:rsidRPr="000B794D">
        <w:rPr>
          <w:rFonts w:asciiTheme="majorBidi" w:hAnsiTheme="majorBidi" w:cstheme="majorBidi"/>
          <w:szCs w:val="24"/>
          <w:lang w:val="en-US"/>
        </w:rPr>
        <w:t xml:space="preserve">Asrama Bahasa Inggris </w:t>
      </w:r>
      <w:r>
        <w:rPr>
          <w:rFonts w:asciiTheme="majorBidi" w:hAnsiTheme="majorBidi" w:cstheme="majorBidi"/>
          <w:szCs w:val="24"/>
        </w:rPr>
        <w:t xml:space="preserve">di salah satu </w:t>
      </w:r>
      <w:r w:rsidRPr="000B794D">
        <w:rPr>
          <w:rFonts w:asciiTheme="majorBidi" w:hAnsiTheme="majorBidi" w:cstheme="majorBidi"/>
          <w:szCs w:val="24"/>
          <w:lang w:val="en-US"/>
        </w:rPr>
        <w:t xml:space="preserve">Universitas Bandung dipilih sebagai lokasi penelitian. Asrama ini dirancang untuk memberikan siswa pada tahun pertama studi untuk belajar bahasa Inggris sebagai bahasa asing. Program di asrama ini sangat sesuai dengan penelitian ini yang bertujuan untuk mengetahui persepsi siswa tentang lingkungan belajar bahasa yang dikembangkan oleh asrama dan motivasi siswa dalam meningkatkan kemampuan </w:t>
      </w:r>
      <w:r w:rsidRPr="000B794D">
        <w:rPr>
          <w:rFonts w:asciiTheme="majorBidi" w:hAnsiTheme="majorBidi" w:cstheme="majorBidi"/>
          <w:szCs w:val="24"/>
          <w:lang w:val="en-US"/>
        </w:rPr>
        <w:lastRenderedPageBreak/>
        <w:t xml:space="preserve">bahasa Inggrisnya. Sebanyak 37 siswa diambil sebagai sampel penelitian ini dengan menggunakan teknik purposive sampling. </w:t>
      </w:r>
    </w:p>
    <w:p w14:paraId="1100EA48" w14:textId="34D662BA" w:rsidR="00643C5E" w:rsidRDefault="000B794D" w:rsidP="00A6162E">
      <w:pPr>
        <w:spacing w:line="240" w:lineRule="auto"/>
        <w:ind w:firstLine="720"/>
        <w:jc w:val="both"/>
        <w:rPr>
          <w:rFonts w:asciiTheme="majorBidi" w:hAnsiTheme="majorBidi" w:cstheme="majorBidi"/>
          <w:szCs w:val="24"/>
          <w:lang w:val="en-US"/>
        </w:rPr>
      </w:pPr>
      <w:r w:rsidRPr="000B794D">
        <w:rPr>
          <w:rFonts w:asciiTheme="majorBidi" w:hAnsiTheme="majorBidi" w:cstheme="majorBidi"/>
          <w:szCs w:val="24"/>
          <w:lang w:val="en-US"/>
        </w:rPr>
        <w:t xml:space="preserve">Penelitian ini menggunakan angket sebagai instrumen dan materi untuk menganalisis persepsi dan motivasi siswa yang diadopsi dari </w:t>
      </w:r>
      <w:r w:rsidR="000858EE">
        <w:rPr>
          <w:rFonts w:asciiTheme="majorBidi" w:hAnsiTheme="majorBidi" w:cstheme="majorBidi"/>
          <w:szCs w:val="24"/>
          <w:lang w:val="en-US"/>
        </w:rPr>
        <w:fldChar w:fldCharType="begin"/>
      </w:r>
      <w:r w:rsidR="008C43F1">
        <w:rPr>
          <w:rFonts w:asciiTheme="majorBidi" w:hAnsiTheme="majorBidi" w:cstheme="majorBidi"/>
          <w:szCs w:val="24"/>
          <w:lang w:val="en-US"/>
        </w:rPr>
        <w:instrText xml:space="preserve"> ADDIN ZOTERO_ITEM CSL_CITATION {"citationID":"Ask6LCpj","properties":{"formattedCitation":"(Risa, 2013)","plainCitation":"(Risa, 2013)","dontUpdate":true,"noteIndex":0},"citationItems":[{"id":156,"uris":["http://zotero.org/users/local/pHRGMj12/items/VFDSRSZQ"],"uri":["http://zotero.org/users/local/pHRGMj12/items/VFDSRSZQ"],"itemData":{"id":156,"type":"thesis","event-place":"Bandung","publisher":"UIN SUnan Gunung Djati","publisher-place":"Bandung","title":"The correlation between students’ perceptions on language based environment and their motivation in increasing English vocabulary. Bandung.","author":[{"family":"Risa","given":""}],"issued":{"date-parts":[["2013"]]}}}],"schema":"https://github.com/citation-style-language/schema/raw/master/csl-citation.json"} </w:instrText>
      </w:r>
      <w:r w:rsidR="000858EE">
        <w:rPr>
          <w:rFonts w:asciiTheme="majorBidi" w:hAnsiTheme="majorBidi" w:cstheme="majorBidi"/>
          <w:szCs w:val="24"/>
          <w:lang w:val="en-US"/>
        </w:rPr>
        <w:fldChar w:fldCharType="separate"/>
      </w:r>
      <w:r w:rsidR="000858EE" w:rsidRPr="000858EE">
        <w:rPr>
          <w:rFonts w:ascii="Times New Roman" w:hAnsi="Times New Roman"/>
        </w:rPr>
        <w:t xml:space="preserve">Risa </w:t>
      </w:r>
      <w:r w:rsidR="000858EE">
        <w:rPr>
          <w:rFonts w:ascii="Times New Roman" w:hAnsi="Times New Roman"/>
        </w:rPr>
        <w:t>(</w:t>
      </w:r>
      <w:r w:rsidR="000858EE" w:rsidRPr="000858EE">
        <w:rPr>
          <w:rFonts w:ascii="Times New Roman" w:hAnsi="Times New Roman"/>
        </w:rPr>
        <w:t>2013)</w:t>
      </w:r>
      <w:r w:rsidR="000858EE">
        <w:rPr>
          <w:rFonts w:asciiTheme="majorBidi" w:hAnsiTheme="majorBidi" w:cstheme="majorBidi"/>
          <w:szCs w:val="24"/>
          <w:lang w:val="en-US"/>
        </w:rPr>
        <w:fldChar w:fldCharType="end"/>
      </w:r>
      <w:r w:rsidRPr="000B794D">
        <w:rPr>
          <w:rFonts w:asciiTheme="majorBidi" w:hAnsiTheme="majorBidi" w:cstheme="majorBidi"/>
          <w:szCs w:val="24"/>
          <w:lang w:val="en-US"/>
        </w:rPr>
        <w:t xml:space="preserve"> dan dikembangkan dengan mengamati situasi asrama yang sebenarnya. Ada 26 item yang harus dijawab oleh responden yang dibagi menjadi 2 sub skala, masing-masing sub skala terdiri dari 13 pernyataan. Kuesioner dapat diasumsikan sebagai alat untuk melihat persepsi siswa tentang lingkungan belajar bahasa yang dikembangkan oleh asrama dan motivasi siswa dalam meningkatkan kemampuan bahasa Inggrisnya.</w:t>
      </w:r>
      <w:r w:rsidR="00A6162E">
        <w:rPr>
          <w:rFonts w:asciiTheme="majorBidi" w:hAnsiTheme="majorBidi" w:cstheme="majorBidi"/>
          <w:szCs w:val="24"/>
        </w:rPr>
        <w:t xml:space="preserve"> </w:t>
      </w:r>
      <w:r w:rsidRPr="000B794D">
        <w:rPr>
          <w:rFonts w:asciiTheme="majorBidi" w:hAnsiTheme="majorBidi" w:cstheme="majorBidi"/>
          <w:szCs w:val="24"/>
          <w:lang w:val="en-US"/>
        </w:rPr>
        <w:t>Untuk informasi lebih lanjut tentang kuesioner, lihat tabel 1.</w:t>
      </w:r>
    </w:p>
    <w:p w14:paraId="6B288E78" w14:textId="530980D0" w:rsidR="00533C70" w:rsidRPr="00CD107A" w:rsidRDefault="00CD107A" w:rsidP="00CA568D">
      <w:pPr>
        <w:spacing w:line="240" w:lineRule="auto"/>
        <w:jc w:val="center"/>
        <w:rPr>
          <w:rFonts w:asciiTheme="majorBidi" w:hAnsiTheme="majorBidi" w:cstheme="majorBidi"/>
          <w:b/>
          <w:bCs/>
          <w:szCs w:val="24"/>
        </w:rPr>
      </w:pPr>
      <w:r w:rsidRPr="00CD107A">
        <w:rPr>
          <w:rFonts w:asciiTheme="majorBidi" w:hAnsiTheme="majorBidi" w:cstheme="majorBidi"/>
          <w:b/>
          <w:bCs/>
          <w:szCs w:val="24"/>
        </w:rPr>
        <w:t xml:space="preserve">Tabel 1. </w:t>
      </w:r>
      <w:r>
        <w:rPr>
          <w:rFonts w:asciiTheme="majorBidi" w:hAnsiTheme="majorBidi" w:cstheme="majorBidi"/>
          <w:b/>
          <w:bCs/>
          <w:szCs w:val="24"/>
        </w:rPr>
        <w:t>Butir Kuisioner</w:t>
      </w:r>
    </w:p>
    <w:tbl>
      <w:tblPr>
        <w:tblStyle w:val="TableGrid"/>
        <w:tblW w:w="0" w:type="auto"/>
        <w:tblLook w:val="04A0" w:firstRow="1" w:lastRow="0" w:firstColumn="1" w:lastColumn="0" w:noHBand="0" w:noVBand="1"/>
      </w:tblPr>
      <w:tblGrid>
        <w:gridCol w:w="535"/>
        <w:gridCol w:w="2610"/>
        <w:gridCol w:w="3240"/>
        <w:gridCol w:w="2631"/>
      </w:tblGrid>
      <w:tr w:rsidR="00533C70" w14:paraId="602FDB28" w14:textId="77777777" w:rsidTr="002325E1">
        <w:tc>
          <w:tcPr>
            <w:tcW w:w="535" w:type="dxa"/>
          </w:tcPr>
          <w:p w14:paraId="0DEE78EC" w14:textId="77777777" w:rsidR="00533C70" w:rsidRPr="00533C70" w:rsidRDefault="00533C70" w:rsidP="00CA568D">
            <w:pPr>
              <w:jc w:val="both"/>
              <w:rPr>
                <w:rFonts w:asciiTheme="majorBidi" w:hAnsiTheme="majorBidi" w:cstheme="majorBidi"/>
                <w:b/>
                <w:bCs/>
                <w:szCs w:val="24"/>
                <w:lang w:val="en-US"/>
              </w:rPr>
            </w:pPr>
            <w:r w:rsidRPr="00533C70">
              <w:rPr>
                <w:rFonts w:asciiTheme="majorBidi" w:hAnsiTheme="majorBidi" w:cstheme="majorBidi"/>
                <w:b/>
                <w:bCs/>
                <w:szCs w:val="24"/>
                <w:lang w:val="en-US"/>
              </w:rPr>
              <w:t>No</w:t>
            </w:r>
          </w:p>
        </w:tc>
        <w:tc>
          <w:tcPr>
            <w:tcW w:w="5850" w:type="dxa"/>
            <w:gridSpan w:val="2"/>
          </w:tcPr>
          <w:p w14:paraId="10A1BBCC" w14:textId="375F7B31" w:rsidR="00533C70" w:rsidRPr="000B794D" w:rsidRDefault="000B794D" w:rsidP="00CA568D">
            <w:pPr>
              <w:jc w:val="center"/>
              <w:rPr>
                <w:rFonts w:asciiTheme="majorBidi" w:hAnsiTheme="majorBidi" w:cstheme="majorBidi"/>
                <w:b/>
                <w:bCs/>
                <w:szCs w:val="24"/>
              </w:rPr>
            </w:pPr>
            <w:r>
              <w:rPr>
                <w:rFonts w:asciiTheme="majorBidi" w:hAnsiTheme="majorBidi" w:cstheme="majorBidi"/>
                <w:b/>
                <w:bCs/>
                <w:szCs w:val="24"/>
              </w:rPr>
              <w:t xml:space="preserve">Skala </w:t>
            </w:r>
          </w:p>
        </w:tc>
        <w:tc>
          <w:tcPr>
            <w:tcW w:w="2631" w:type="dxa"/>
          </w:tcPr>
          <w:p w14:paraId="27AE2E38" w14:textId="77777777" w:rsidR="00533C70" w:rsidRPr="00533C70" w:rsidRDefault="00533C70" w:rsidP="00CA568D">
            <w:pPr>
              <w:jc w:val="both"/>
              <w:rPr>
                <w:rFonts w:asciiTheme="majorBidi" w:hAnsiTheme="majorBidi" w:cstheme="majorBidi"/>
                <w:b/>
                <w:bCs/>
                <w:szCs w:val="24"/>
                <w:lang w:val="en-US"/>
              </w:rPr>
            </w:pPr>
            <w:r w:rsidRPr="00533C70">
              <w:rPr>
                <w:rFonts w:asciiTheme="majorBidi" w:hAnsiTheme="majorBidi" w:cstheme="majorBidi"/>
                <w:b/>
                <w:bCs/>
                <w:szCs w:val="24"/>
                <w:lang w:val="en-US"/>
              </w:rPr>
              <w:t>Item</w:t>
            </w:r>
          </w:p>
        </w:tc>
      </w:tr>
      <w:tr w:rsidR="0065702C" w14:paraId="129FFD82" w14:textId="77777777" w:rsidTr="0065702C">
        <w:tc>
          <w:tcPr>
            <w:tcW w:w="535" w:type="dxa"/>
            <w:vMerge w:val="restart"/>
            <w:vAlign w:val="center"/>
          </w:tcPr>
          <w:p w14:paraId="26F76BF1" w14:textId="77777777" w:rsidR="0065702C" w:rsidRDefault="0065702C" w:rsidP="00CA568D">
            <w:pPr>
              <w:jc w:val="center"/>
              <w:rPr>
                <w:rFonts w:asciiTheme="majorBidi" w:hAnsiTheme="majorBidi" w:cstheme="majorBidi"/>
                <w:szCs w:val="24"/>
                <w:lang w:val="en-US"/>
              </w:rPr>
            </w:pPr>
            <w:r>
              <w:rPr>
                <w:rFonts w:asciiTheme="majorBidi" w:hAnsiTheme="majorBidi" w:cstheme="majorBidi"/>
                <w:szCs w:val="24"/>
                <w:lang w:val="en-US"/>
              </w:rPr>
              <w:t>1</w:t>
            </w:r>
          </w:p>
        </w:tc>
        <w:tc>
          <w:tcPr>
            <w:tcW w:w="2610" w:type="dxa"/>
            <w:vMerge w:val="restart"/>
            <w:vAlign w:val="center"/>
          </w:tcPr>
          <w:p w14:paraId="7CF4D14B" w14:textId="77777777" w:rsidR="0065702C" w:rsidRDefault="0065702C" w:rsidP="00CA568D">
            <w:pPr>
              <w:jc w:val="center"/>
              <w:rPr>
                <w:rFonts w:asciiTheme="majorBidi" w:hAnsiTheme="majorBidi" w:cstheme="majorBidi"/>
                <w:szCs w:val="24"/>
                <w:lang w:val="en-US"/>
              </w:rPr>
            </w:pPr>
            <w:r>
              <w:rPr>
                <w:rFonts w:asciiTheme="majorBidi" w:hAnsiTheme="majorBidi" w:cstheme="majorBidi"/>
                <w:szCs w:val="24"/>
                <w:lang w:val="en-US"/>
              </w:rPr>
              <w:t>Students’ perceptions on language learning environment</w:t>
            </w:r>
          </w:p>
        </w:tc>
        <w:tc>
          <w:tcPr>
            <w:tcW w:w="3240" w:type="dxa"/>
          </w:tcPr>
          <w:p w14:paraId="570E14CB" w14:textId="77777777" w:rsidR="0065702C" w:rsidRDefault="0065702C" w:rsidP="00CA568D">
            <w:pPr>
              <w:jc w:val="both"/>
              <w:rPr>
                <w:rFonts w:asciiTheme="majorBidi" w:hAnsiTheme="majorBidi" w:cstheme="majorBidi"/>
                <w:szCs w:val="24"/>
                <w:lang w:val="en-US"/>
              </w:rPr>
            </w:pPr>
            <w:r>
              <w:rPr>
                <w:rFonts w:asciiTheme="majorBidi" w:hAnsiTheme="majorBidi" w:cstheme="majorBidi"/>
                <w:szCs w:val="24"/>
                <w:lang w:val="en-US"/>
              </w:rPr>
              <w:t>School</w:t>
            </w:r>
          </w:p>
        </w:tc>
        <w:tc>
          <w:tcPr>
            <w:tcW w:w="2631" w:type="dxa"/>
          </w:tcPr>
          <w:p w14:paraId="524094F9" w14:textId="77777777" w:rsidR="0065702C" w:rsidRDefault="0065702C" w:rsidP="00CA568D">
            <w:pPr>
              <w:jc w:val="both"/>
              <w:rPr>
                <w:rFonts w:asciiTheme="majorBidi" w:hAnsiTheme="majorBidi" w:cstheme="majorBidi"/>
                <w:szCs w:val="24"/>
                <w:lang w:val="en-US"/>
              </w:rPr>
            </w:pPr>
            <w:r>
              <w:rPr>
                <w:rFonts w:asciiTheme="majorBidi" w:hAnsiTheme="majorBidi" w:cstheme="majorBidi"/>
                <w:szCs w:val="24"/>
                <w:lang w:val="en-US"/>
              </w:rPr>
              <w:t>1, 3, 13</w:t>
            </w:r>
          </w:p>
        </w:tc>
      </w:tr>
      <w:tr w:rsidR="0065702C" w14:paraId="3B2A6F5F" w14:textId="77777777" w:rsidTr="0065702C">
        <w:tc>
          <w:tcPr>
            <w:tcW w:w="535" w:type="dxa"/>
            <w:vMerge/>
          </w:tcPr>
          <w:p w14:paraId="1ECD3108" w14:textId="77777777" w:rsidR="0065702C" w:rsidRDefault="0065702C" w:rsidP="00CA568D">
            <w:pPr>
              <w:jc w:val="both"/>
              <w:rPr>
                <w:rFonts w:asciiTheme="majorBidi" w:hAnsiTheme="majorBidi" w:cstheme="majorBidi"/>
                <w:szCs w:val="24"/>
                <w:lang w:val="en-US"/>
              </w:rPr>
            </w:pPr>
          </w:p>
        </w:tc>
        <w:tc>
          <w:tcPr>
            <w:tcW w:w="2610" w:type="dxa"/>
            <w:vMerge/>
          </w:tcPr>
          <w:p w14:paraId="40DEBA5A" w14:textId="77777777" w:rsidR="0065702C" w:rsidRDefault="0065702C" w:rsidP="00CA568D">
            <w:pPr>
              <w:jc w:val="both"/>
              <w:rPr>
                <w:rFonts w:asciiTheme="majorBidi" w:hAnsiTheme="majorBidi" w:cstheme="majorBidi"/>
                <w:szCs w:val="24"/>
                <w:lang w:val="en-US"/>
              </w:rPr>
            </w:pPr>
          </w:p>
        </w:tc>
        <w:tc>
          <w:tcPr>
            <w:tcW w:w="3240" w:type="dxa"/>
          </w:tcPr>
          <w:p w14:paraId="3B9FDC3F" w14:textId="77777777" w:rsidR="0065702C" w:rsidRDefault="0065702C" w:rsidP="00CA568D">
            <w:pPr>
              <w:jc w:val="both"/>
              <w:rPr>
                <w:rFonts w:asciiTheme="majorBidi" w:hAnsiTheme="majorBidi" w:cstheme="majorBidi"/>
                <w:szCs w:val="24"/>
                <w:lang w:val="en-US"/>
              </w:rPr>
            </w:pPr>
            <w:r>
              <w:rPr>
                <w:rFonts w:asciiTheme="majorBidi" w:hAnsiTheme="majorBidi" w:cstheme="majorBidi"/>
                <w:szCs w:val="24"/>
                <w:lang w:val="en-US"/>
              </w:rPr>
              <w:t>Vocabulary enrichment</w:t>
            </w:r>
          </w:p>
        </w:tc>
        <w:tc>
          <w:tcPr>
            <w:tcW w:w="2631" w:type="dxa"/>
          </w:tcPr>
          <w:p w14:paraId="7ED136A6" w14:textId="77777777" w:rsidR="0065702C" w:rsidRDefault="0065702C" w:rsidP="00CA568D">
            <w:pPr>
              <w:jc w:val="both"/>
              <w:rPr>
                <w:rFonts w:asciiTheme="majorBidi" w:hAnsiTheme="majorBidi" w:cstheme="majorBidi"/>
                <w:szCs w:val="24"/>
                <w:lang w:val="en-US"/>
              </w:rPr>
            </w:pPr>
            <w:r>
              <w:rPr>
                <w:rFonts w:asciiTheme="majorBidi" w:hAnsiTheme="majorBidi" w:cstheme="majorBidi"/>
                <w:szCs w:val="24"/>
                <w:lang w:val="en-US"/>
              </w:rPr>
              <w:t>5, 6</w:t>
            </w:r>
          </w:p>
        </w:tc>
      </w:tr>
      <w:tr w:rsidR="0065702C" w14:paraId="3CE697A0" w14:textId="77777777" w:rsidTr="0065702C">
        <w:tc>
          <w:tcPr>
            <w:tcW w:w="535" w:type="dxa"/>
            <w:vMerge/>
          </w:tcPr>
          <w:p w14:paraId="65FF6D18" w14:textId="77777777" w:rsidR="0065702C" w:rsidRDefault="0065702C" w:rsidP="00CA568D">
            <w:pPr>
              <w:jc w:val="both"/>
              <w:rPr>
                <w:rFonts w:asciiTheme="majorBidi" w:hAnsiTheme="majorBidi" w:cstheme="majorBidi"/>
                <w:szCs w:val="24"/>
                <w:lang w:val="en-US"/>
              </w:rPr>
            </w:pPr>
          </w:p>
        </w:tc>
        <w:tc>
          <w:tcPr>
            <w:tcW w:w="2610" w:type="dxa"/>
            <w:vMerge/>
          </w:tcPr>
          <w:p w14:paraId="13092CE7" w14:textId="77777777" w:rsidR="0065702C" w:rsidRDefault="0065702C" w:rsidP="00CA568D">
            <w:pPr>
              <w:jc w:val="both"/>
              <w:rPr>
                <w:rFonts w:asciiTheme="majorBidi" w:hAnsiTheme="majorBidi" w:cstheme="majorBidi"/>
                <w:szCs w:val="24"/>
                <w:lang w:val="en-US"/>
              </w:rPr>
            </w:pPr>
          </w:p>
        </w:tc>
        <w:tc>
          <w:tcPr>
            <w:tcW w:w="3240" w:type="dxa"/>
          </w:tcPr>
          <w:p w14:paraId="620C6512" w14:textId="77777777" w:rsidR="0065702C" w:rsidRDefault="0065702C" w:rsidP="00CA568D">
            <w:pPr>
              <w:jc w:val="both"/>
              <w:rPr>
                <w:rFonts w:asciiTheme="majorBidi" w:hAnsiTheme="majorBidi" w:cstheme="majorBidi"/>
                <w:szCs w:val="24"/>
                <w:lang w:val="en-US"/>
              </w:rPr>
            </w:pPr>
            <w:r>
              <w:rPr>
                <w:rFonts w:asciiTheme="majorBidi" w:hAnsiTheme="majorBidi" w:cstheme="majorBidi"/>
                <w:szCs w:val="24"/>
                <w:lang w:val="en-US"/>
              </w:rPr>
              <w:t>Public speaking</w:t>
            </w:r>
          </w:p>
        </w:tc>
        <w:tc>
          <w:tcPr>
            <w:tcW w:w="2631" w:type="dxa"/>
          </w:tcPr>
          <w:p w14:paraId="108E4480" w14:textId="77777777" w:rsidR="0065702C" w:rsidRDefault="0065702C" w:rsidP="00CA568D">
            <w:pPr>
              <w:jc w:val="both"/>
              <w:rPr>
                <w:rFonts w:asciiTheme="majorBidi" w:hAnsiTheme="majorBidi" w:cstheme="majorBidi"/>
                <w:szCs w:val="24"/>
                <w:lang w:val="en-US"/>
              </w:rPr>
            </w:pPr>
            <w:r>
              <w:rPr>
                <w:rFonts w:asciiTheme="majorBidi" w:hAnsiTheme="majorBidi" w:cstheme="majorBidi"/>
                <w:szCs w:val="24"/>
                <w:lang w:val="en-US"/>
              </w:rPr>
              <w:t>9, 10</w:t>
            </w:r>
          </w:p>
        </w:tc>
      </w:tr>
      <w:tr w:rsidR="0065702C" w14:paraId="25F48F49" w14:textId="77777777" w:rsidTr="0065702C">
        <w:tc>
          <w:tcPr>
            <w:tcW w:w="535" w:type="dxa"/>
            <w:vMerge/>
          </w:tcPr>
          <w:p w14:paraId="7553A6A5" w14:textId="77777777" w:rsidR="0065702C" w:rsidRDefault="0065702C" w:rsidP="00CA568D">
            <w:pPr>
              <w:jc w:val="both"/>
              <w:rPr>
                <w:rFonts w:asciiTheme="majorBidi" w:hAnsiTheme="majorBidi" w:cstheme="majorBidi"/>
                <w:szCs w:val="24"/>
                <w:lang w:val="en-US"/>
              </w:rPr>
            </w:pPr>
          </w:p>
        </w:tc>
        <w:tc>
          <w:tcPr>
            <w:tcW w:w="2610" w:type="dxa"/>
            <w:vMerge/>
          </w:tcPr>
          <w:p w14:paraId="252CF9C2" w14:textId="77777777" w:rsidR="0065702C" w:rsidRDefault="0065702C" w:rsidP="00CA568D">
            <w:pPr>
              <w:jc w:val="both"/>
              <w:rPr>
                <w:rFonts w:asciiTheme="majorBidi" w:hAnsiTheme="majorBidi" w:cstheme="majorBidi"/>
                <w:szCs w:val="24"/>
                <w:lang w:val="en-US"/>
              </w:rPr>
            </w:pPr>
          </w:p>
        </w:tc>
        <w:tc>
          <w:tcPr>
            <w:tcW w:w="3240" w:type="dxa"/>
          </w:tcPr>
          <w:p w14:paraId="49765E05" w14:textId="77777777" w:rsidR="0065702C" w:rsidRDefault="0065702C" w:rsidP="00CA568D">
            <w:pPr>
              <w:jc w:val="both"/>
              <w:rPr>
                <w:rFonts w:asciiTheme="majorBidi" w:hAnsiTheme="majorBidi" w:cstheme="majorBidi"/>
                <w:szCs w:val="24"/>
                <w:lang w:val="en-US"/>
              </w:rPr>
            </w:pPr>
            <w:r>
              <w:rPr>
                <w:rFonts w:asciiTheme="majorBidi" w:hAnsiTheme="majorBidi" w:cstheme="majorBidi"/>
                <w:szCs w:val="24"/>
                <w:lang w:val="en-US"/>
              </w:rPr>
              <w:t>English class</w:t>
            </w:r>
          </w:p>
        </w:tc>
        <w:tc>
          <w:tcPr>
            <w:tcW w:w="2631" w:type="dxa"/>
          </w:tcPr>
          <w:p w14:paraId="5D01B7C9" w14:textId="77777777" w:rsidR="0065702C" w:rsidRDefault="0065702C" w:rsidP="00CA568D">
            <w:pPr>
              <w:jc w:val="both"/>
              <w:rPr>
                <w:rFonts w:asciiTheme="majorBidi" w:hAnsiTheme="majorBidi" w:cstheme="majorBidi"/>
                <w:szCs w:val="24"/>
                <w:lang w:val="en-US"/>
              </w:rPr>
            </w:pPr>
            <w:r>
              <w:rPr>
                <w:rFonts w:asciiTheme="majorBidi" w:hAnsiTheme="majorBidi" w:cstheme="majorBidi"/>
                <w:szCs w:val="24"/>
                <w:lang w:val="en-US"/>
              </w:rPr>
              <w:t>2, 4</w:t>
            </w:r>
          </w:p>
        </w:tc>
      </w:tr>
      <w:tr w:rsidR="0065702C" w14:paraId="237C8670" w14:textId="77777777" w:rsidTr="0065702C">
        <w:tc>
          <w:tcPr>
            <w:tcW w:w="535" w:type="dxa"/>
            <w:vMerge/>
          </w:tcPr>
          <w:p w14:paraId="3229A143" w14:textId="77777777" w:rsidR="0065702C" w:rsidRDefault="0065702C" w:rsidP="00CA568D">
            <w:pPr>
              <w:jc w:val="both"/>
              <w:rPr>
                <w:rFonts w:asciiTheme="majorBidi" w:hAnsiTheme="majorBidi" w:cstheme="majorBidi"/>
                <w:szCs w:val="24"/>
                <w:lang w:val="en-US"/>
              </w:rPr>
            </w:pPr>
          </w:p>
        </w:tc>
        <w:tc>
          <w:tcPr>
            <w:tcW w:w="2610" w:type="dxa"/>
            <w:vMerge/>
          </w:tcPr>
          <w:p w14:paraId="021C5498" w14:textId="77777777" w:rsidR="0065702C" w:rsidRDefault="0065702C" w:rsidP="00CA568D">
            <w:pPr>
              <w:jc w:val="both"/>
              <w:rPr>
                <w:rFonts w:asciiTheme="majorBidi" w:hAnsiTheme="majorBidi" w:cstheme="majorBidi"/>
                <w:szCs w:val="24"/>
                <w:lang w:val="en-US"/>
              </w:rPr>
            </w:pPr>
          </w:p>
        </w:tc>
        <w:tc>
          <w:tcPr>
            <w:tcW w:w="3240" w:type="dxa"/>
          </w:tcPr>
          <w:p w14:paraId="13E6091D" w14:textId="77777777" w:rsidR="0065702C" w:rsidRDefault="0065702C" w:rsidP="00CA568D">
            <w:pPr>
              <w:jc w:val="both"/>
              <w:rPr>
                <w:rFonts w:asciiTheme="majorBidi" w:hAnsiTheme="majorBidi" w:cstheme="majorBidi"/>
                <w:szCs w:val="24"/>
                <w:lang w:val="en-US"/>
              </w:rPr>
            </w:pPr>
            <w:r>
              <w:rPr>
                <w:rFonts w:asciiTheme="majorBidi" w:hAnsiTheme="majorBidi" w:cstheme="majorBidi"/>
                <w:szCs w:val="24"/>
                <w:lang w:val="en-US"/>
              </w:rPr>
              <w:t>Conversation</w:t>
            </w:r>
          </w:p>
        </w:tc>
        <w:tc>
          <w:tcPr>
            <w:tcW w:w="2631" w:type="dxa"/>
          </w:tcPr>
          <w:p w14:paraId="7AF8525C" w14:textId="77777777" w:rsidR="0065702C" w:rsidRDefault="0065702C" w:rsidP="00CA568D">
            <w:pPr>
              <w:jc w:val="both"/>
              <w:rPr>
                <w:rFonts w:asciiTheme="majorBidi" w:hAnsiTheme="majorBidi" w:cstheme="majorBidi"/>
                <w:szCs w:val="24"/>
                <w:lang w:val="en-US"/>
              </w:rPr>
            </w:pPr>
            <w:r>
              <w:rPr>
                <w:rFonts w:asciiTheme="majorBidi" w:hAnsiTheme="majorBidi" w:cstheme="majorBidi"/>
                <w:szCs w:val="24"/>
                <w:lang w:val="en-US"/>
              </w:rPr>
              <w:t>7, 8</w:t>
            </w:r>
          </w:p>
        </w:tc>
      </w:tr>
      <w:tr w:rsidR="0065702C" w14:paraId="47B9CBBF" w14:textId="77777777" w:rsidTr="0065702C">
        <w:tc>
          <w:tcPr>
            <w:tcW w:w="535" w:type="dxa"/>
            <w:vMerge/>
          </w:tcPr>
          <w:p w14:paraId="7B3E49A1" w14:textId="77777777" w:rsidR="0065702C" w:rsidRDefault="0065702C" w:rsidP="00CA568D">
            <w:pPr>
              <w:jc w:val="both"/>
              <w:rPr>
                <w:rFonts w:asciiTheme="majorBidi" w:hAnsiTheme="majorBidi" w:cstheme="majorBidi"/>
                <w:szCs w:val="24"/>
                <w:lang w:val="en-US"/>
              </w:rPr>
            </w:pPr>
          </w:p>
        </w:tc>
        <w:tc>
          <w:tcPr>
            <w:tcW w:w="2610" w:type="dxa"/>
            <w:vMerge/>
          </w:tcPr>
          <w:p w14:paraId="1F9BA89D" w14:textId="77777777" w:rsidR="0065702C" w:rsidRDefault="0065702C" w:rsidP="00CA568D">
            <w:pPr>
              <w:jc w:val="both"/>
              <w:rPr>
                <w:rFonts w:asciiTheme="majorBidi" w:hAnsiTheme="majorBidi" w:cstheme="majorBidi"/>
                <w:szCs w:val="24"/>
                <w:lang w:val="en-US"/>
              </w:rPr>
            </w:pPr>
          </w:p>
        </w:tc>
        <w:tc>
          <w:tcPr>
            <w:tcW w:w="3240" w:type="dxa"/>
          </w:tcPr>
          <w:p w14:paraId="31A06414" w14:textId="77777777" w:rsidR="0065702C" w:rsidRDefault="0065702C" w:rsidP="00CA568D">
            <w:pPr>
              <w:jc w:val="both"/>
              <w:rPr>
                <w:rFonts w:asciiTheme="majorBidi" w:hAnsiTheme="majorBidi" w:cstheme="majorBidi"/>
                <w:szCs w:val="24"/>
                <w:lang w:val="en-US"/>
              </w:rPr>
            </w:pPr>
            <w:r>
              <w:rPr>
                <w:rFonts w:asciiTheme="majorBidi" w:hAnsiTheme="majorBidi" w:cstheme="majorBidi"/>
                <w:szCs w:val="24"/>
                <w:lang w:val="en-US"/>
              </w:rPr>
              <w:t>Language day</w:t>
            </w:r>
          </w:p>
        </w:tc>
        <w:tc>
          <w:tcPr>
            <w:tcW w:w="2631" w:type="dxa"/>
          </w:tcPr>
          <w:p w14:paraId="712C3352" w14:textId="77777777" w:rsidR="0065702C" w:rsidRDefault="0065702C" w:rsidP="00CA568D">
            <w:pPr>
              <w:jc w:val="both"/>
              <w:rPr>
                <w:rFonts w:asciiTheme="majorBidi" w:hAnsiTheme="majorBidi" w:cstheme="majorBidi"/>
                <w:szCs w:val="24"/>
                <w:lang w:val="en-US"/>
              </w:rPr>
            </w:pPr>
            <w:r>
              <w:rPr>
                <w:rFonts w:asciiTheme="majorBidi" w:hAnsiTheme="majorBidi" w:cstheme="majorBidi"/>
                <w:szCs w:val="24"/>
                <w:lang w:val="en-US"/>
              </w:rPr>
              <w:t>11, 12</w:t>
            </w:r>
          </w:p>
        </w:tc>
      </w:tr>
      <w:tr w:rsidR="00533C70" w14:paraId="7F2B8411" w14:textId="77777777" w:rsidTr="00533C70">
        <w:tc>
          <w:tcPr>
            <w:tcW w:w="535" w:type="dxa"/>
            <w:vMerge w:val="restart"/>
            <w:vAlign w:val="center"/>
          </w:tcPr>
          <w:p w14:paraId="3DCA3B13" w14:textId="77777777" w:rsidR="00533C70" w:rsidRDefault="00533C70" w:rsidP="00CA568D">
            <w:pPr>
              <w:jc w:val="center"/>
              <w:rPr>
                <w:rFonts w:asciiTheme="majorBidi" w:hAnsiTheme="majorBidi" w:cstheme="majorBidi"/>
                <w:szCs w:val="24"/>
                <w:lang w:val="en-US"/>
              </w:rPr>
            </w:pPr>
            <w:r>
              <w:rPr>
                <w:rFonts w:asciiTheme="majorBidi" w:hAnsiTheme="majorBidi" w:cstheme="majorBidi"/>
                <w:szCs w:val="24"/>
                <w:lang w:val="en-US"/>
              </w:rPr>
              <w:t>2</w:t>
            </w:r>
          </w:p>
        </w:tc>
        <w:tc>
          <w:tcPr>
            <w:tcW w:w="2610" w:type="dxa"/>
            <w:vMerge w:val="restart"/>
            <w:vAlign w:val="center"/>
          </w:tcPr>
          <w:p w14:paraId="124915D5" w14:textId="77777777" w:rsidR="00533C70" w:rsidRDefault="00533C70" w:rsidP="00CA568D">
            <w:pPr>
              <w:jc w:val="center"/>
              <w:rPr>
                <w:rFonts w:asciiTheme="majorBidi" w:hAnsiTheme="majorBidi" w:cstheme="majorBidi"/>
                <w:szCs w:val="24"/>
                <w:lang w:val="en-US"/>
              </w:rPr>
            </w:pPr>
            <w:r>
              <w:rPr>
                <w:rFonts w:asciiTheme="majorBidi" w:hAnsiTheme="majorBidi" w:cstheme="majorBidi"/>
                <w:szCs w:val="24"/>
                <w:lang w:val="en-US"/>
              </w:rPr>
              <w:t>Students’ motivations in improving their language skills</w:t>
            </w:r>
          </w:p>
        </w:tc>
        <w:tc>
          <w:tcPr>
            <w:tcW w:w="3240" w:type="dxa"/>
          </w:tcPr>
          <w:p w14:paraId="18D73C43" w14:textId="77777777" w:rsidR="00533C70" w:rsidRDefault="00533C70" w:rsidP="00CA568D">
            <w:pPr>
              <w:jc w:val="both"/>
              <w:rPr>
                <w:rFonts w:asciiTheme="majorBidi" w:hAnsiTheme="majorBidi" w:cstheme="majorBidi"/>
                <w:szCs w:val="24"/>
                <w:lang w:val="en-US"/>
              </w:rPr>
            </w:pPr>
            <w:r>
              <w:rPr>
                <w:rFonts w:asciiTheme="majorBidi" w:hAnsiTheme="majorBidi" w:cstheme="majorBidi"/>
                <w:szCs w:val="24"/>
                <w:lang w:val="en-US"/>
              </w:rPr>
              <w:t>Listening</w:t>
            </w:r>
          </w:p>
        </w:tc>
        <w:tc>
          <w:tcPr>
            <w:tcW w:w="2631" w:type="dxa"/>
          </w:tcPr>
          <w:p w14:paraId="142F8C71" w14:textId="77777777" w:rsidR="00533C70" w:rsidRDefault="00533C70" w:rsidP="00CA568D">
            <w:pPr>
              <w:jc w:val="both"/>
              <w:rPr>
                <w:rFonts w:asciiTheme="majorBidi" w:hAnsiTheme="majorBidi" w:cstheme="majorBidi"/>
                <w:szCs w:val="24"/>
                <w:lang w:val="en-US"/>
              </w:rPr>
            </w:pPr>
            <w:r>
              <w:rPr>
                <w:rFonts w:asciiTheme="majorBidi" w:hAnsiTheme="majorBidi" w:cstheme="majorBidi"/>
                <w:szCs w:val="24"/>
                <w:lang w:val="en-US"/>
              </w:rPr>
              <w:t>5, 6</w:t>
            </w:r>
          </w:p>
        </w:tc>
      </w:tr>
      <w:tr w:rsidR="00533C70" w14:paraId="3DDC9310" w14:textId="77777777" w:rsidTr="0065702C">
        <w:tc>
          <w:tcPr>
            <w:tcW w:w="535" w:type="dxa"/>
            <w:vMerge/>
          </w:tcPr>
          <w:p w14:paraId="43768925" w14:textId="77777777" w:rsidR="00533C70" w:rsidRDefault="00533C70" w:rsidP="00CA568D">
            <w:pPr>
              <w:jc w:val="both"/>
              <w:rPr>
                <w:rFonts w:asciiTheme="majorBidi" w:hAnsiTheme="majorBidi" w:cstheme="majorBidi"/>
                <w:szCs w:val="24"/>
                <w:lang w:val="en-US"/>
              </w:rPr>
            </w:pPr>
          </w:p>
        </w:tc>
        <w:tc>
          <w:tcPr>
            <w:tcW w:w="2610" w:type="dxa"/>
            <w:vMerge/>
          </w:tcPr>
          <w:p w14:paraId="35782BC8" w14:textId="77777777" w:rsidR="00533C70" w:rsidRDefault="00533C70" w:rsidP="00CA568D">
            <w:pPr>
              <w:jc w:val="both"/>
              <w:rPr>
                <w:rFonts w:asciiTheme="majorBidi" w:hAnsiTheme="majorBidi" w:cstheme="majorBidi"/>
                <w:szCs w:val="24"/>
                <w:lang w:val="en-US"/>
              </w:rPr>
            </w:pPr>
          </w:p>
        </w:tc>
        <w:tc>
          <w:tcPr>
            <w:tcW w:w="3240" w:type="dxa"/>
          </w:tcPr>
          <w:p w14:paraId="5E345B3D" w14:textId="77777777" w:rsidR="00533C70" w:rsidRDefault="00533C70" w:rsidP="00CA568D">
            <w:pPr>
              <w:jc w:val="both"/>
              <w:rPr>
                <w:rFonts w:asciiTheme="majorBidi" w:hAnsiTheme="majorBidi" w:cstheme="majorBidi"/>
                <w:szCs w:val="24"/>
                <w:lang w:val="en-US"/>
              </w:rPr>
            </w:pPr>
            <w:r>
              <w:rPr>
                <w:rFonts w:asciiTheme="majorBidi" w:hAnsiTheme="majorBidi" w:cstheme="majorBidi"/>
                <w:szCs w:val="24"/>
                <w:lang w:val="en-US"/>
              </w:rPr>
              <w:t>Speaking</w:t>
            </w:r>
          </w:p>
        </w:tc>
        <w:tc>
          <w:tcPr>
            <w:tcW w:w="2631" w:type="dxa"/>
          </w:tcPr>
          <w:p w14:paraId="199D2D39" w14:textId="77777777" w:rsidR="00533C70" w:rsidRDefault="00533C70" w:rsidP="00CA568D">
            <w:pPr>
              <w:jc w:val="both"/>
              <w:rPr>
                <w:rFonts w:asciiTheme="majorBidi" w:hAnsiTheme="majorBidi" w:cstheme="majorBidi"/>
                <w:szCs w:val="24"/>
                <w:lang w:val="en-US"/>
              </w:rPr>
            </w:pPr>
            <w:r>
              <w:rPr>
                <w:rFonts w:asciiTheme="majorBidi" w:hAnsiTheme="majorBidi" w:cstheme="majorBidi"/>
                <w:szCs w:val="24"/>
                <w:lang w:val="en-US"/>
              </w:rPr>
              <w:t>3, 11, 13</w:t>
            </w:r>
          </w:p>
        </w:tc>
      </w:tr>
      <w:tr w:rsidR="00533C70" w14:paraId="44940FAA" w14:textId="77777777" w:rsidTr="0065702C">
        <w:tc>
          <w:tcPr>
            <w:tcW w:w="535" w:type="dxa"/>
            <w:vMerge/>
          </w:tcPr>
          <w:p w14:paraId="52029EDC" w14:textId="77777777" w:rsidR="00533C70" w:rsidRDefault="00533C70" w:rsidP="00CA568D">
            <w:pPr>
              <w:jc w:val="both"/>
              <w:rPr>
                <w:rFonts w:asciiTheme="majorBidi" w:hAnsiTheme="majorBidi" w:cstheme="majorBidi"/>
                <w:szCs w:val="24"/>
                <w:lang w:val="en-US"/>
              </w:rPr>
            </w:pPr>
          </w:p>
        </w:tc>
        <w:tc>
          <w:tcPr>
            <w:tcW w:w="2610" w:type="dxa"/>
            <w:vMerge/>
          </w:tcPr>
          <w:p w14:paraId="499533CA" w14:textId="77777777" w:rsidR="00533C70" w:rsidRDefault="00533C70" w:rsidP="00CA568D">
            <w:pPr>
              <w:jc w:val="both"/>
              <w:rPr>
                <w:rFonts w:asciiTheme="majorBidi" w:hAnsiTheme="majorBidi" w:cstheme="majorBidi"/>
                <w:szCs w:val="24"/>
                <w:lang w:val="en-US"/>
              </w:rPr>
            </w:pPr>
          </w:p>
        </w:tc>
        <w:tc>
          <w:tcPr>
            <w:tcW w:w="3240" w:type="dxa"/>
          </w:tcPr>
          <w:p w14:paraId="7BF0AC5D" w14:textId="77777777" w:rsidR="00533C70" w:rsidRDefault="00533C70" w:rsidP="00CA568D">
            <w:pPr>
              <w:jc w:val="both"/>
              <w:rPr>
                <w:rFonts w:asciiTheme="majorBidi" w:hAnsiTheme="majorBidi" w:cstheme="majorBidi"/>
                <w:szCs w:val="24"/>
                <w:lang w:val="en-US"/>
              </w:rPr>
            </w:pPr>
            <w:r>
              <w:rPr>
                <w:rFonts w:asciiTheme="majorBidi" w:hAnsiTheme="majorBidi" w:cstheme="majorBidi"/>
                <w:szCs w:val="24"/>
                <w:lang w:val="en-US"/>
              </w:rPr>
              <w:t>Reading</w:t>
            </w:r>
          </w:p>
        </w:tc>
        <w:tc>
          <w:tcPr>
            <w:tcW w:w="2631" w:type="dxa"/>
          </w:tcPr>
          <w:p w14:paraId="5B115FC6" w14:textId="77777777" w:rsidR="00533C70" w:rsidRDefault="00533C70" w:rsidP="00CA568D">
            <w:pPr>
              <w:jc w:val="both"/>
              <w:rPr>
                <w:rFonts w:asciiTheme="majorBidi" w:hAnsiTheme="majorBidi" w:cstheme="majorBidi"/>
                <w:szCs w:val="24"/>
                <w:lang w:val="en-US"/>
              </w:rPr>
            </w:pPr>
            <w:r>
              <w:rPr>
                <w:rFonts w:asciiTheme="majorBidi" w:hAnsiTheme="majorBidi" w:cstheme="majorBidi"/>
                <w:szCs w:val="24"/>
                <w:lang w:val="en-US"/>
              </w:rPr>
              <w:t>1, 2, 8, 10</w:t>
            </w:r>
          </w:p>
        </w:tc>
      </w:tr>
      <w:tr w:rsidR="00533C70" w14:paraId="7EC8149C" w14:textId="77777777" w:rsidTr="0065702C">
        <w:tc>
          <w:tcPr>
            <w:tcW w:w="535" w:type="dxa"/>
            <w:vMerge/>
          </w:tcPr>
          <w:p w14:paraId="7F29B356" w14:textId="77777777" w:rsidR="00533C70" w:rsidRDefault="00533C70" w:rsidP="00CA568D">
            <w:pPr>
              <w:jc w:val="both"/>
              <w:rPr>
                <w:rFonts w:asciiTheme="majorBidi" w:hAnsiTheme="majorBidi" w:cstheme="majorBidi"/>
                <w:szCs w:val="24"/>
                <w:lang w:val="en-US"/>
              </w:rPr>
            </w:pPr>
          </w:p>
        </w:tc>
        <w:tc>
          <w:tcPr>
            <w:tcW w:w="2610" w:type="dxa"/>
            <w:vMerge/>
          </w:tcPr>
          <w:p w14:paraId="7DD1EE7D" w14:textId="77777777" w:rsidR="00533C70" w:rsidRDefault="00533C70" w:rsidP="00CA568D">
            <w:pPr>
              <w:jc w:val="both"/>
              <w:rPr>
                <w:rFonts w:asciiTheme="majorBidi" w:hAnsiTheme="majorBidi" w:cstheme="majorBidi"/>
                <w:szCs w:val="24"/>
                <w:lang w:val="en-US"/>
              </w:rPr>
            </w:pPr>
          </w:p>
        </w:tc>
        <w:tc>
          <w:tcPr>
            <w:tcW w:w="3240" w:type="dxa"/>
          </w:tcPr>
          <w:p w14:paraId="79B7222D" w14:textId="77777777" w:rsidR="00533C70" w:rsidRDefault="00533C70" w:rsidP="00CA568D">
            <w:pPr>
              <w:jc w:val="both"/>
              <w:rPr>
                <w:rFonts w:asciiTheme="majorBidi" w:hAnsiTheme="majorBidi" w:cstheme="majorBidi"/>
                <w:szCs w:val="24"/>
                <w:lang w:val="en-US"/>
              </w:rPr>
            </w:pPr>
            <w:r>
              <w:rPr>
                <w:rFonts w:asciiTheme="majorBidi" w:hAnsiTheme="majorBidi" w:cstheme="majorBidi"/>
                <w:szCs w:val="24"/>
                <w:lang w:val="en-US"/>
              </w:rPr>
              <w:t>Writing</w:t>
            </w:r>
          </w:p>
        </w:tc>
        <w:tc>
          <w:tcPr>
            <w:tcW w:w="2631" w:type="dxa"/>
          </w:tcPr>
          <w:p w14:paraId="01A7006D" w14:textId="77777777" w:rsidR="00533C70" w:rsidRDefault="00533C70" w:rsidP="00CA568D">
            <w:pPr>
              <w:jc w:val="both"/>
              <w:rPr>
                <w:rFonts w:asciiTheme="majorBidi" w:hAnsiTheme="majorBidi" w:cstheme="majorBidi"/>
                <w:szCs w:val="24"/>
                <w:lang w:val="en-US"/>
              </w:rPr>
            </w:pPr>
            <w:r>
              <w:rPr>
                <w:rFonts w:asciiTheme="majorBidi" w:hAnsiTheme="majorBidi" w:cstheme="majorBidi"/>
                <w:szCs w:val="24"/>
                <w:lang w:val="en-US"/>
              </w:rPr>
              <w:t>4, 7, 9, 12</w:t>
            </w:r>
          </w:p>
        </w:tc>
      </w:tr>
    </w:tbl>
    <w:p w14:paraId="15015385" w14:textId="21CEC6FD" w:rsidR="00CD107A" w:rsidRDefault="00CD70B2" w:rsidP="00CA568D">
      <w:pPr>
        <w:spacing w:line="240" w:lineRule="auto"/>
        <w:rPr>
          <w:rFonts w:asciiTheme="majorBidi" w:hAnsiTheme="majorBidi" w:cstheme="majorBidi"/>
          <w:szCs w:val="24"/>
          <w:lang w:val="en-US"/>
        </w:rPr>
      </w:pPr>
      <w:r>
        <w:rPr>
          <w:rFonts w:asciiTheme="majorBidi" w:hAnsiTheme="majorBidi" w:cstheme="majorBidi"/>
          <w:szCs w:val="24"/>
          <w:lang w:val="en-US"/>
        </w:rPr>
        <w:tab/>
      </w:r>
    </w:p>
    <w:p w14:paraId="6219F3AE" w14:textId="77777777" w:rsidR="00A6162E" w:rsidRDefault="00CD70B2" w:rsidP="00CD70B2">
      <w:pPr>
        <w:spacing w:line="240" w:lineRule="auto"/>
        <w:jc w:val="both"/>
        <w:rPr>
          <w:rFonts w:asciiTheme="majorBidi" w:hAnsiTheme="majorBidi" w:cstheme="majorBidi"/>
          <w:szCs w:val="24"/>
        </w:rPr>
      </w:pPr>
      <w:r>
        <w:rPr>
          <w:rFonts w:asciiTheme="majorBidi" w:hAnsiTheme="majorBidi" w:cstheme="majorBidi"/>
          <w:szCs w:val="24"/>
          <w:lang w:val="en-US"/>
        </w:rPr>
        <w:tab/>
      </w:r>
      <w:r w:rsidR="00A6162E" w:rsidRPr="000B794D">
        <w:rPr>
          <w:rFonts w:asciiTheme="majorBidi" w:hAnsiTheme="majorBidi" w:cstheme="majorBidi"/>
          <w:szCs w:val="24"/>
          <w:lang w:val="en-US"/>
        </w:rPr>
        <w:t xml:space="preserve">Setiap data dari kuesioner dihitung, ditampilkan, dan dianalisis. Respon siswa (n = 37) terhadap item survei (n = 26) dinilai dengan nilai yang diberikan: 1 = Sangat Puas, 2 = Puas, 3 = Netral, 4 = Tidak Puas 5 = Sangat Tidak Puas. Data dihitung secara manual dengan menghitung persentase dan skor rata-rata respon siswa untuk menyimpulkan temuan data. </w:t>
      </w:r>
      <w:r w:rsidR="00A6162E">
        <w:rPr>
          <w:rFonts w:asciiTheme="majorBidi" w:hAnsiTheme="majorBidi" w:cstheme="majorBidi"/>
          <w:szCs w:val="24"/>
        </w:rPr>
        <w:t>Kemudian</w:t>
      </w:r>
      <w:r w:rsidR="00A6162E" w:rsidRPr="000B794D">
        <w:rPr>
          <w:rFonts w:asciiTheme="majorBidi" w:hAnsiTheme="majorBidi" w:cstheme="majorBidi"/>
          <w:szCs w:val="24"/>
          <w:lang w:val="en-US"/>
        </w:rPr>
        <w:t xml:space="preserve"> analisis setiap pengumpulan data disintesis dan didiskusikan untuk menjawab pertanyaan penelitian.</w:t>
      </w:r>
      <w:r w:rsidR="00A6162E">
        <w:rPr>
          <w:rFonts w:asciiTheme="majorBidi" w:hAnsiTheme="majorBidi" w:cstheme="majorBidi"/>
          <w:szCs w:val="24"/>
        </w:rPr>
        <w:t xml:space="preserve"> </w:t>
      </w:r>
    </w:p>
    <w:p w14:paraId="783B2524" w14:textId="42D14D71" w:rsidR="00CD70B2" w:rsidRDefault="00CD70B2" w:rsidP="00A6162E">
      <w:pPr>
        <w:spacing w:line="240" w:lineRule="auto"/>
        <w:ind w:firstLine="720"/>
        <w:jc w:val="both"/>
        <w:rPr>
          <w:rFonts w:asciiTheme="majorBidi" w:hAnsiTheme="majorBidi" w:cstheme="majorBidi"/>
          <w:szCs w:val="24"/>
        </w:rPr>
      </w:pPr>
      <w:r>
        <w:rPr>
          <w:rFonts w:asciiTheme="majorBidi" w:hAnsiTheme="majorBidi" w:cstheme="majorBidi"/>
          <w:szCs w:val="24"/>
        </w:rPr>
        <w:t xml:space="preserve">Hasil angket kemudian dikonfirmasi melalui sesi wawancara untuk mendapatkan hasil yang lebih akurat. </w:t>
      </w:r>
      <w:r w:rsidRPr="00CD70B2">
        <w:rPr>
          <w:rFonts w:asciiTheme="majorBidi" w:hAnsiTheme="majorBidi" w:cstheme="majorBidi"/>
          <w:szCs w:val="24"/>
        </w:rPr>
        <w:t>Sesi wawancara dilakukan untuk meningkatkan kelayakan penelitian ini dan mencari sumber informasi penting untuk mengidentifikasi alasan yang</w:t>
      </w:r>
      <w:r>
        <w:rPr>
          <w:rFonts w:asciiTheme="majorBidi" w:hAnsiTheme="majorBidi" w:cstheme="majorBidi"/>
          <w:szCs w:val="24"/>
        </w:rPr>
        <w:t xml:space="preserve">. </w:t>
      </w:r>
      <w:r w:rsidRPr="00CD70B2">
        <w:rPr>
          <w:rFonts w:asciiTheme="majorBidi" w:hAnsiTheme="majorBidi" w:cstheme="majorBidi"/>
          <w:szCs w:val="24"/>
        </w:rPr>
        <w:t xml:space="preserve">Pada sesi ini dipilih </w:t>
      </w:r>
      <w:r>
        <w:rPr>
          <w:rFonts w:asciiTheme="majorBidi" w:hAnsiTheme="majorBidi" w:cstheme="majorBidi"/>
          <w:szCs w:val="24"/>
        </w:rPr>
        <w:t xml:space="preserve">3 siswa </w:t>
      </w:r>
      <w:r w:rsidRPr="00CD70B2">
        <w:rPr>
          <w:rFonts w:asciiTheme="majorBidi" w:hAnsiTheme="majorBidi" w:cstheme="majorBidi"/>
          <w:szCs w:val="24"/>
        </w:rPr>
        <w:t>secara purposive untuk diwawancarai. Untuk mendukung temuan dari kuesioner, data dari wawancara dikutip dalam analisis mengikuti</w:t>
      </w:r>
      <w:r w:rsidR="00EE2F5D">
        <w:rPr>
          <w:rFonts w:asciiTheme="majorBidi" w:hAnsiTheme="majorBidi" w:cstheme="majorBidi"/>
          <w:szCs w:val="24"/>
        </w:rPr>
        <w:t xml:space="preserve"> </w:t>
      </w:r>
      <w:r w:rsidR="00EE2F5D">
        <w:rPr>
          <w:rFonts w:asciiTheme="majorBidi" w:hAnsiTheme="majorBidi" w:cstheme="majorBidi"/>
          <w:szCs w:val="24"/>
        </w:rPr>
        <w:fldChar w:fldCharType="begin"/>
      </w:r>
      <w:r w:rsidR="00EE2F5D">
        <w:rPr>
          <w:rFonts w:asciiTheme="majorBidi" w:hAnsiTheme="majorBidi" w:cstheme="majorBidi"/>
          <w:szCs w:val="24"/>
        </w:rPr>
        <w:instrText xml:space="preserve"> ADDIN ZOTERO_ITEM CSL_CITATION {"citationID":"ovmcNeiK","properties":{"formattedCitation":"(Creswell, 2014)","plainCitation":"(Creswell, 2014)","noteIndex":0},"citationItems":[{"id":159,"uris":["http://zotero.org/users/local/pHRGMj12/items/K6IQ4TXX"],"uri":["http://zotero.org/users/local/pHRGMj12/items/K6IQ4TXX"],"itemData":{"id":159,"type":"book","abstract":"The eagerly anticipated Fourth Edition of the title that pioneered the comparison of qualitative, quantitative, and mixed methods research design is here! For all three approaches, Creswell includes a preliminary consideration of philosophical assumptions, a review of the literature, an assessment of the use of theory in research approaches, and refl ections about the importance of writing and ethics in scholarly inquiry. He also presents the key elements of the research process, giving specifi c attention to each approach. The Fourth Edition includes extensively revised mixed methods coverage, increased coverage of ethical issues in research, and an expanded emphasis on worldview perspectives.","edition":"4th edition","event-place":"Thousand Oaks","ISBN":"978-1-4522-2610-1","language":"English","number-of-pages":"273","publisher":"SAGE Publications, Inc","publisher-place":"Thousand Oaks","source":"Amazon","title":"Research Design: Qualitative, Quantitative and Mixed Methods Approaches","title-short":"Research Design","author":[{"family":"Creswell","given":"John W."}],"issued":{"date-parts":[["2014",1,1]]}}}],"schema":"https://github.com/citation-style-language/schema/raw/master/csl-citation.json"} </w:instrText>
      </w:r>
      <w:r w:rsidR="00EE2F5D">
        <w:rPr>
          <w:rFonts w:asciiTheme="majorBidi" w:hAnsiTheme="majorBidi" w:cstheme="majorBidi"/>
          <w:szCs w:val="24"/>
        </w:rPr>
        <w:fldChar w:fldCharType="separate"/>
      </w:r>
      <w:r w:rsidR="00EE2F5D" w:rsidRPr="00EE2F5D">
        <w:rPr>
          <w:rFonts w:ascii="Times New Roman" w:hAnsi="Times New Roman"/>
        </w:rPr>
        <w:t>Creswell</w:t>
      </w:r>
      <w:r w:rsidR="00EE2F5D">
        <w:rPr>
          <w:rFonts w:ascii="Times New Roman" w:hAnsi="Times New Roman"/>
        </w:rPr>
        <w:t xml:space="preserve"> (</w:t>
      </w:r>
      <w:r w:rsidR="00EE2F5D" w:rsidRPr="00EE2F5D">
        <w:rPr>
          <w:rFonts w:ascii="Times New Roman" w:hAnsi="Times New Roman"/>
        </w:rPr>
        <w:t>2014)</w:t>
      </w:r>
      <w:r w:rsidR="00EE2F5D">
        <w:rPr>
          <w:rFonts w:asciiTheme="majorBidi" w:hAnsiTheme="majorBidi" w:cstheme="majorBidi"/>
          <w:szCs w:val="24"/>
        </w:rPr>
        <w:fldChar w:fldCharType="end"/>
      </w:r>
      <w:r w:rsidRPr="00CD70B2">
        <w:rPr>
          <w:rFonts w:asciiTheme="majorBidi" w:hAnsiTheme="majorBidi" w:cstheme="majorBidi"/>
          <w:szCs w:val="24"/>
        </w:rPr>
        <w:t xml:space="preserve"> untuk menggunakan kata-kata dari peserta untuk memberikan gambaran deskriptif yang rinci.</w:t>
      </w:r>
    </w:p>
    <w:p w14:paraId="381DF03E" w14:textId="77777777" w:rsidR="00A6162E" w:rsidRPr="00CD70B2" w:rsidRDefault="00A6162E" w:rsidP="00A6162E">
      <w:pPr>
        <w:spacing w:line="240" w:lineRule="auto"/>
        <w:ind w:firstLine="720"/>
        <w:jc w:val="both"/>
        <w:rPr>
          <w:rFonts w:asciiTheme="majorBidi" w:hAnsiTheme="majorBidi" w:cstheme="majorBidi"/>
          <w:szCs w:val="24"/>
        </w:rPr>
      </w:pPr>
    </w:p>
    <w:p w14:paraId="682F1430" w14:textId="0ACAAC0C" w:rsidR="000B794D" w:rsidRPr="00CD107A" w:rsidRDefault="00CD107A" w:rsidP="00CA568D">
      <w:pPr>
        <w:pStyle w:val="ListParagraph"/>
        <w:numPr>
          <w:ilvl w:val="0"/>
          <w:numId w:val="18"/>
        </w:numPr>
        <w:tabs>
          <w:tab w:val="left" w:pos="540"/>
        </w:tabs>
        <w:spacing w:line="240" w:lineRule="auto"/>
        <w:ind w:left="284" w:hanging="284"/>
        <w:jc w:val="both"/>
        <w:rPr>
          <w:rFonts w:asciiTheme="majorBidi" w:hAnsiTheme="majorBidi" w:cstheme="majorBidi"/>
          <w:b/>
          <w:bCs/>
          <w:szCs w:val="24"/>
        </w:rPr>
      </w:pPr>
      <w:r w:rsidRPr="00CD107A">
        <w:rPr>
          <w:rFonts w:asciiTheme="majorBidi" w:hAnsiTheme="majorBidi" w:cstheme="majorBidi"/>
          <w:b/>
          <w:bCs/>
          <w:szCs w:val="24"/>
        </w:rPr>
        <w:t>Hasil Penelitian dan Pembahasan</w:t>
      </w:r>
    </w:p>
    <w:p w14:paraId="75E61034" w14:textId="34432EEC" w:rsidR="00CA568D" w:rsidRPr="000858EE" w:rsidRDefault="000B794D" w:rsidP="000858EE">
      <w:pPr>
        <w:tabs>
          <w:tab w:val="left" w:pos="540"/>
        </w:tabs>
        <w:spacing w:line="240" w:lineRule="auto"/>
        <w:jc w:val="both"/>
        <w:rPr>
          <w:rFonts w:asciiTheme="majorBidi" w:hAnsiTheme="majorBidi" w:cstheme="majorBidi"/>
          <w:szCs w:val="24"/>
          <w:lang w:val="en-US"/>
        </w:rPr>
      </w:pPr>
      <w:r w:rsidRPr="000B794D">
        <w:rPr>
          <w:rFonts w:asciiTheme="majorBidi" w:hAnsiTheme="majorBidi" w:cstheme="majorBidi"/>
          <w:szCs w:val="24"/>
        </w:rPr>
        <w:t xml:space="preserve">Analisis keseluruhan untuk 26 item yang digambarkan pada gambar 1 di bawah ini. </w:t>
      </w:r>
      <w:r>
        <w:rPr>
          <w:rFonts w:asciiTheme="majorBidi" w:hAnsiTheme="majorBidi" w:cstheme="majorBidi"/>
          <w:szCs w:val="24"/>
        </w:rPr>
        <w:t>Gamb</w:t>
      </w:r>
      <w:r w:rsidR="004A690B">
        <w:rPr>
          <w:rFonts w:asciiTheme="majorBidi" w:hAnsiTheme="majorBidi" w:cstheme="majorBidi"/>
          <w:szCs w:val="24"/>
        </w:rPr>
        <w:t>ar 1</w:t>
      </w:r>
      <w:r w:rsidRPr="000B794D">
        <w:rPr>
          <w:rFonts w:asciiTheme="majorBidi" w:hAnsiTheme="majorBidi" w:cstheme="majorBidi"/>
          <w:szCs w:val="24"/>
        </w:rPr>
        <w:t xml:space="preserve"> menyoroti skor rata-rata persepsi siswa tentang lingkungan belajar bahasa 4.04 dan motivasi siswa dalam meningkatkan keterampilan bahasa mereka 3,61 yang menunjukkan bahwa persepsi siswa tentang lingkungan bahasa lebih tinggi daripada motivasi mereka dalam meningkatkan keterampilan bahasa mereka</w:t>
      </w:r>
      <w:r w:rsidR="000858EE">
        <w:rPr>
          <w:rFonts w:asciiTheme="majorBidi" w:hAnsiTheme="majorBidi" w:cstheme="majorBidi"/>
          <w:szCs w:val="24"/>
        </w:rPr>
        <w:t xml:space="preserve">. </w:t>
      </w:r>
      <w:r w:rsidR="00DD0538" w:rsidRPr="00DD0538">
        <w:rPr>
          <w:rFonts w:asciiTheme="majorBidi" w:hAnsiTheme="majorBidi" w:cstheme="majorBidi"/>
          <w:szCs w:val="24"/>
          <w:lang w:val="en-US"/>
        </w:rPr>
        <w:t>Untuk penjelasan yang lebih eksplisit di</w:t>
      </w:r>
      <w:r w:rsidR="00DD0538">
        <w:rPr>
          <w:rFonts w:asciiTheme="majorBidi" w:hAnsiTheme="majorBidi" w:cstheme="majorBidi"/>
          <w:szCs w:val="24"/>
        </w:rPr>
        <w:t>jelaskan</w:t>
      </w:r>
      <w:r w:rsidR="00DD0538" w:rsidRPr="00DD0538">
        <w:rPr>
          <w:rFonts w:asciiTheme="majorBidi" w:hAnsiTheme="majorBidi" w:cstheme="majorBidi"/>
          <w:szCs w:val="24"/>
          <w:lang w:val="en-US"/>
        </w:rPr>
        <w:t xml:space="preserve"> sebagai berikut:</w:t>
      </w:r>
    </w:p>
    <w:p w14:paraId="1DA39EA6" w14:textId="7D7E6B44" w:rsidR="00DD0538" w:rsidRPr="00DD0538" w:rsidRDefault="00DD0538" w:rsidP="00CA568D">
      <w:pPr>
        <w:spacing w:line="240" w:lineRule="auto"/>
        <w:jc w:val="both"/>
        <w:rPr>
          <w:rFonts w:asciiTheme="majorBidi" w:hAnsiTheme="majorBidi" w:cstheme="majorBidi"/>
          <w:b/>
          <w:bCs/>
          <w:szCs w:val="24"/>
          <w:lang w:val="en-US"/>
        </w:rPr>
      </w:pPr>
      <w:r w:rsidRPr="00DD0538">
        <w:rPr>
          <w:rFonts w:asciiTheme="majorBidi" w:hAnsiTheme="majorBidi" w:cstheme="majorBidi"/>
          <w:b/>
          <w:bCs/>
          <w:szCs w:val="24"/>
          <w:lang w:val="en-US"/>
        </w:rPr>
        <w:t xml:space="preserve">Persepsi Siswa tentang Lingkungan </w:t>
      </w:r>
      <w:r>
        <w:rPr>
          <w:rFonts w:asciiTheme="majorBidi" w:hAnsiTheme="majorBidi" w:cstheme="majorBidi"/>
          <w:b/>
          <w:bCs/>
          <w:szCs w:val="24"/>
        </w:rPr>
        <w:t>Belajar</w:t>
      </w:r>
      <w:r w:rsidRPr="00DD0538">
        <w:rPr>
          <w:rFonts w:asciiTheme="majorBidi" w:hAnsiTheme="majorBidi" w:cstheme="majorBidi"/>
          <w:b/>
          <w:bCs/>
          <w:szCs w:val="24"/>
          <w:lang w:val="en-US"/>
        </w:rPr>
        <w:t xml:space="preserve"> Bahasa</w:t>
      </w:r>
    </w:p>
    <w:p w14:paraId="0889C991" w14:textId="6D3B0E07" w:rsidR="00622650" w:rsidRDefault="00DD0538" w:rsidP="00CA568D">
      <w:pPr>
        <w:pStyle w:val="ListParagraph"/>
        <w:spacing w:line="240" w:lineRule="auto"/>
        <w:ind w:left="0" w:firstLine="720"/>
        <w:jc w:val="both"/>
        <w:rPr>
          <w:rFonts w:asciiTheme="majorBidi" w:hAnsiTheme="majorBidi" w:cstheme="majorBidi"/>
          <w:szCs w:val="24"/>
          <w:lang w:val="en-US"/>
        </w:rPr>
      </w:pPr>
      <w:r w:rsidRPr="00DD0538">
        <w:rPr>
          <w:rFonts w:asciiTheme="majorBidi" w:hAnsiTheme="majorBidi" w:cstheme="majorBidi"/>
          <w:szCs w:val="24"/>
          <w:lang w:val="en-US"/>
        </w:rPr>
        <w:lastRenderedPageBreak/>
        <w:t>Siswa diberikan kuesioner yang dapat merefleksikan persepsi mereka terhadap lingkungan belajar bahasa yang dikembangkan oleh asrama. 5 pernyataan tersebut mencerminkan persepsi mereka terhadap sekolah (asrama) dan seluruh komponen asrama secara umum. 8 pernyataan mencerminkan persepsi mereka terhadap program-programnya yang terbagi dalam 4 sub skala (pengayaan kosakata</w:t>
      </w:r>
      <w:r>
        <w:rPr>
          <w:rFonts w:asciiTheme="majorBidi" w:hAnsiTheme="majorBidi" w:cstheme="majorBidi"/>
          <w:szCs w:val="24"/>
        </w:rPr>
        <w:t xml:space="preserve">/ vocabulary </w:t>
      </w:r>
      <w:r w:rsidR="00F44F63">
        <w:rPr>
          <w:rFonts w:asciiTheme="majorBidi" w:hAnsiTheme="majorBidi" w:cstheme="majorBidi"/>
          <w:szCs w:val="24"/>
        </w:rPr>
        <w:t>enrichment</w:t>
      </w:r>
      <w:r w:rsidRPr="00DD0538">
        <w:rPr>
          <w:rFonts w:asciiTheme="majorBidi" w:hAnsiTheme="majorBidi" w:cstheme="majorBidi"/>
          <w:szCs w:val="24"/>
          <w:lang w:val="en-US"/>
        </w:rPr>
        <w:t>, percakapan</w:t>
      </w:r>
      <w:r>
        <w:rPr>
          <w:rFonts w:asciiTheme="majorBidi" w:hAnsiTheme="majorBidi" w:cstheme="majorBidi"/>
          <w:szCs w:val="24"/>
        </w:rPr>
        <w:t>/ conversation</w:t>
      </w:r>
      <w:r w:rsidRPr="00DD0538">
        <w:rPr>
          <w:rFonts w:asciiTheme="majorBidi" w:hAnsiTheme="majorBidi" w:cstheme="majorBidi"/>
          <w:szCs w:val="24"/>
          <w:lang w:val="en-US"/>
        </w:rPr>
        <w:t>, berbicara di depan umum</w:t>
      </w:r>
      <w:r>
        <w:rPr>
          <w:rFonts w:asciiTheme="majorBidi" w:hAnsiTheme="majorBidi" w:cstheme="majorBidi"/>
          <w:szCs w:val="24"/>
        </w:rPr>
        <w:t>/ public speaking</w:t>
      </w:r>
      <w:r w:rsidRPr="00DD0538">
        <w:rPr>
          <w:rFonts w:asciiTheme="majorBidi" w:hAnsiTheme="majorBidi" w:cstheme="majorBidi"/>
          <w:szCs w:val="24"/>
          <w:lang w:val="en-US"/>
        </w:rPr>
        <w:t xml:space="preserve">, dan hari </w:t>
      </w:r>
      <w:r>
        <w:rPr>
          <w:rFonts w:asciiTheme="majorBidi" w:hAnsiTheme="majorBidi" w:cstheme="majorBidi"/>
          <w:szCs w:val="24"/>
          <w:lang w:val="en-US"/>
        </w:rPr>
        <w:t>Bahasa</w:t>
      </w:r>
      <w:r>
        <w:rPr>
          <w:rFonts w:asciiTheme="majorBidi" w:hAnsiTheme="majorBidi" w:cstheme="majorBidi"/>
          <w:szCs w:val="24"/>
        </w:rPr>
        <w:t>/ language day</w:t>
      </w:r>
      <w:r w:rsidRPr="00DD0538">
        <w:rPr>
          <w:rFonts w:asciiTheme="majorBidi" w:hAnsiTheme="majorBidi" w:cstheme="majorBidi"/>
          <w:szCs w:val="24"/>
          <w:lang w:val="en-US"/>
        </w:rPr>
        <w:t xml:space="preserve">) masing-masing sub skala terdiri dari 2 pernyataan. Hasil penelitian ini menunjukkan bahwa siswa memiliki persepsi tertinggi terhadap program pengayaan kosakata (skor rata-rata = 4.18) diikuti oleh kelas bahasa Inggris (skor rata-rata = 4.12) dan persepsi terendah terhadap program hari bahasa (skor rata-rata = 3.82) yang berarti&gt; 80% siswa merasa bahwa pengayaan kosakata dan kelas bahasa Inggris (Skor rata-rata = 4.18 dan 4.12) adalah program </w:t>
      </w:r>
      <w:r>
        <w:rPr>
          <w:rFonts w:asciiTheme="majorBidi" w:hAnsiTheme="majorBidi" w:cstheme="majorBidi"/>
          <w:szCs w:val="24"/>
        </w:rPr>
        <w:t>yang paling diminati</w:t>
      </w:r>
      <w:r w:rsidRPr="00DD0538">
        <w:rPr>
          <w:rFonts w:asciiTheme="majorBidi" w:hAnsiTheme="majorBidi" w:cstheme="majorBidi"/>
          <w:szCs w:val="24"/>
          <w:lang w:val="en-US"/>
        </w:rPr>
        <w:t xml:space="preserve"> di antara yang lain dan ≤ 80% siswa </w:t>
      </w:r>
      <w:r>
        <w:rPr>
          <w:rFonts w:asciiTheme="majorBidi" w:hAnsiTheme="majorBidi" w:cstheme="majorBidi"/>
          <w:szCs w:val="24"/>
        </w:rPr>
        <w:t>(</w:t>
      </w:r>
      <w:r w:rsidRPr="00DD0538">
        <w:rPr>
          <w:rFonts w:asciiTheme="majorBidi" w:hAnsiTheme="majorBidi" w:cstheme="majorBidi"/>
          <w:szCs w:val="24"/>
          <w:lang w:val="en-US"/>
        </w:rPr>
        <w:t>ditunjukkan dengan skor rata-rata 3,99 dan 4,01</w:t>
      </w:r>
      <w:r>
        <w:rPr>
          <w:rFonts w:asciiTheme="majorBidi" w:hAnsiTheme="majorBidi" w:cstheme="majorBidi"/>
          <w:szCs w:val="24"/>
        </w:rPr>
        <w:t>)</w:t>
      </w:r>
      <w:r w:rsidRPr="00DD0538">
        <w:rPr>
          <w:rFonts w:asciiTheme="majorBidi" w:hAnsiTheme="majorBidi" w:cstheme="majorBidi"/>
          <w:szCs w:val="24"/>
          <w:lang w:val="en-US"/>
        </w:rPr>
        <w:t xml:space="preserve"> m</w:t>
      </w:r>
      <w:r>
        <w:rPr>
          <w:rFonts w:asciiTheme="majorBidi" w:hAnsiTheme="majorBidi" w:cstheme="majorBidi"/>
          <w:szCs w:val="24"/>
        </w:rPr>
        <w:t xml:space="preserve">emiliki persepsi yang baik terhadap </w:t>
      </w:r>
      <w:r w:rsidRPr="00DD0538">
        <w:rPr>
          <w:rFonts w:asciiTheme="majorBidi" w:hAnsiTheme="majorBidi" w:cstheme="majorBidi"/>
          <w:szCs w:val="24"/>
          <w:lang w:val="en-US"/>
        </w:rPr>
        <w:t xml:space="preserve">program berbicara di depan umum dan percakapan </w:t>
      </w:r>
      <w:r>
        <w:rPr>
          <w:rFonts w:asciiTheme="majorBidi" w:hAnsiTheme="majorBidi" w:cstheme="majorBidi"/>
          <w:szCs w:val="24"/>
        </w:rPr>
        <w:t>termasuk</w:t>
      </w:r>
      <w:r w:rsidRPr="00DD0538">
        <w:rPr>
          <w:rFonts w:asciiTheme="majorBidi" w:hAnsiTheme="majorBidi" w:cstheme="majorBidi"/>
          <w:szCs w:val="24"/>
          <w:lang w:val="en-US"/>
        </w:rPr>
        <w:t xml:space="preserve"> metode yang digunakan </w:t>
      </w:r>
      <w:r>
        <w:rPr>
          <w:rFonts w:asciiTheme="majorBidi" w:hAnsiTheme="majorBidi" w:cstheme="majorBidi"/>
          <w:szCs w:val="24"/>
        </w:rPr>
        <w:t>di</w:t>
      </w:r>
      <w:r w:rsidRPr="00DD0538">
        <w:rPr>
          <w:rFonts w:asciiTheme="majorBidi" w:hAnsiTheme="majorBidi" w:cstheme="majorBidi"/>
          <w:szCs w:val="24"/>
          <w:lang w:val="en-US"/>
        </w:rPr>
        <w:t xml:space="preserve"> keduanya</w:t>
      </w:r>
      <w:r>
        <w:rPr>
          <w:rFonts w:asciiTheme="majorBidi" w:hAnsiTheme="majorBidi" w:cstheme="majorBidi"/>
          <w:szCs w:val="24"/>
        </w:rPr>
        <w:t xml:space="preserve"> program tersebut</w:t>
      </w:r>
      <w:r w:rsidRPr="00DD0538">
        <w:rPr>
          <w:rFonts w:asciiTheme="majorBidi" w:hAnsiTheme="majorBidi" w:cstheme="majorBidi"/>
          <w:szCs w:val="24"/>
          <w:lang w:val="en-US"/>
        </w:rPr>
        <w:t xml:space="preserve">. </w:t>
      </w:r>
      <w:r>
        <w:rPr>
          <w:rFonts w:asciiTheme="majorBidi" w:hAnsiTheme="majorBidi" w:cstheme="majorBidi"/>
          <w:szCs w:val="24"/>
        </w:rPr>
        <w:t xml:space="preserve">Diagram di bawah menunjukan </w:t>
      </w:r>
      <w:r w:rsidRPr="00DD0538">
        <w:rPr>
          <w:rFonts w:asciiTheme="majorBidi" w:hAnsiTheme="majorBidi" w:cstheme="majorBidi"/>
          <w:szCs w:val="24"/>
          <w:lang w:val="en-US"/>
        </w:rPr>
        <w:t>program</w:t>
      </w:r>
      <w:r>
        <w:rPr>
          <w:rFonts w:asciiTheme="majorBidi" w:hAnsiTheme="majorBidi" w:cstheme="majorBidi"/>
          <w:szCs w:val="24"/>
        </w:rPr>
        <w:t xml:space="preserve"> yang diselenggarakan oleh asrama bahasa</w:t>
      </w:r>
      <w:r w:rsidRPr="00DD0538">
        <w:rPr>
          <w:rFonts w:asciiTheme="majorBidi" w:hAnsiTheme="majorBidi" w:cstheme="majorBidi"/>
          <w:szCs w:val="24"/>
          <w:lang w:val="en-US"/>
        </w:rPr>
        <w:t xml:space="preserve"> untuk meningkatkan keterampilan b</w:t>
      </w:r>
      <w:r>
        <w:rPr>
          <w:rFonts w:asciiTheme="majorBidi" w:hAnsiTheme="majorBidi" w:cstheme="majorBidi"/>
          <w:szCs w:val="24"/>
        </w:rPr>
        <w:t>ahasa siswa,</w:t>
      </w:r>
      <w:r w:rsidRPr="00DD0538">
        <w:rPr>
          <w:rFonts w:asciiTheme="majorBidi" w:hAnsiTheme="majorBidi" w:cstheme="majorBidi"/>
          <w:szCs w:val="24"/>
          <w:lang w:val="en-US"/>
        </w:rPr>
        <w:t xml:space="preserve"> lihat </w:t>
      </w:r>
      <w:r w:rsidR="00E37C3A">
        <w:rPr>
          <w:rFonts w:asciiTheme="majorBidi" w:hAnsiTheme="majorBidi" w:cstheme="majorBidi"/>
          <w:szCs w:val="24"/>
        </w:rPr>
        <w:t>tabel</w:t>
      </w:r>
      <w:r w:rsidRPr="00DD0538">
        <w:rPr>
          <w:rFonts w:asciiTheme="majorBidi" w:hAnsiTheme="majorBidi" w:cstheme="majorBidi"/>
          <w:szCs w:val="24"/>
          <w:lang w:val="en-US"/>
        </w:rPr>
        <w:t xml:space="preserve"> 2</w:t>
      </w:r>
      <w:r w:rsidR="00622650" w:rsidRPr="00BB441C">
        <w:rPr>
          <w:rFonts w:asciiTheme="majorBidi" w:hAnsiTheme="majorBidi" w:cstheme="majorBidi"/>
          <w:szCs w:val="24"/>
          <w:lang w:val="en-US"/>
        </w:rPr>
        <w:t>.</w:t>
      </w:r>
    </w:p>
    <w:p w14:paraId="4FC942E6" w14:textId="07A1D3E9" w:rsidR="00CD107A" w:rsidRPr="00835A41" w:rsidRDefault="00835A41" w:rsidP="00CA568D">
      <w:pPr>
        <w:tabs>
          <w:tab w:val="left" w:pos="6240"/>
        </w:tabs>
        <w:spacing w:line="240" w:lineRule="auto"/>
        <w:jc w:val="center"/>
        <w:rPr>
          <w:rFonts w:asciiTheme="majorBidi" w:hAnsiTheme="majorBidi" w:cstheme="majorBidi"/>
          <w:b/>
          <w:bCs/>
          <w:szCs w:val="24"/>
        </w:rPr>
      </w:pPr>
      <w:r w:rsidRPr="00835A41">
        <w:rPr>
          <w:rFonts w:asciiTheme="majorBidi" w:hAnsiTheme="majorBidi" w:cstheme="majorBidi"/>
          <w:b/>
          <w:bCs/>
          <w:szCs w:val="24"/>
        </w:rPr>
        <w:t>Tabel 2.</w:t>
      </w:r>
      <w:r w:rsidR="00CD107A" w:rsidRPr="00835A41">
        <w:rPr>
          <w:rFonts w:asciiTheme="majorBidi" w:hAnsiTheme="majorBidi" w:cstheme="majorBidi"/>
          <w:b/>
          <w:bCs/>
          <w:szCs w:val="24"/>
          <w:lang w:val="en-US"/>
        </w:rPr>
        <w:t xml:space="preserve"> </w:t>
      </w:r>
      <w:r w:rsidR="00CD107A" w:rsidRPr="00835A41">
        <w:rPr>
          <w:rFonts w:asciiTheme="majorBidi" w:hAnsiTheme="majorBidi" w:cstheme="majorBidi"/>
          <w:b/>
          <w:bCs/>
          <w:szCs w:val="24"/>
        </w:rPr>
        <w:t>Persepsi Siswa terhadap Lingkungan Belajar Bahasa</w:t>
      </w:r>
    </w:p>
    <w:tbl>
      <w:tblPr>
        <w:tblStyle w:val="TableGrid"/>
        <w:tblW w:w="0" w:type="auto"/>
        <w:tblInd w:w="1413" w:type="dxa"/>
        <w:tblLook w:val="04A0" w:firstRow="1" w:lastRow="0" w:firstColumn="1" w:lastColumn="0" w:noHBand="0" w:noVBand="1"/>
      </w:tblPr>
      <w:tblGrid>
        <w:gridCol w:w="4819"/>
        <w:gridCol w:w="1418"/>
      </w:tblGrid>
      <w:tr w:rsidR="004A690B" w14:paraId="7A341EEC" w14:textId="77777777" w:rsidTr="004A690B">
        <w:tc>
          <w:tcPr>
            <w:tcW w:w="4819" w:type="dxa"/>
            <w:vAlign w:val="center"/>
          </w:tcPr>
          <w:p w14:paraId="174CC7E8" w14:textId="2CD8D1AF" w:rsidR="004A690B" w:rsidRDefault="004A690B" w:rsidP="004A690B">
            <w:pPr>
              <w:tabs>
                <w:tab w:val="left" w:pos="6240"/>
              </w:tabs>
              <w:jc w:val="center"/>
              <w:rPr>
                <w:rFonts w:asciiTheme="majorBidi" w:hAnsiTheme="majorBidi" w:cstheme="majorBidi"/>
                <w:b/>
                <w:bCs/>
                <w:szCs w:val="24"/>
              </w:rPr>
            </w:pPr>
            <w:r>
              <w:rPr>
                <w:rFonts w:asciiTheme="majorBidi" w:hAnsiTheme="majorBidi" w:cstheme="majorBidi"/>
                <w:b/>
                <w:bCs/>
                <w:szCs w:val="24"/>
              </w:rPr>
              <w:t>Skala</w:t>
            </w:r>
          </w:p>
        </w:tc>
        <w:tc>
          <w:tcPr>
            <w:tcW w:w="1418" w:type="dxa"/>
            <w:vAlign w:val="center"/>
          </w:tcPr>
          <w:p w14:paraId="779DC24E" w14:textId="2EFBDCC3" w:rsidR="004A690B" w:rsidRDefault="004A690B" w:rsidP="00F44F63">
            <w:pPr>
              <w:tabs>
                <w:tab w:val="left" w:pos="6240"/>
              </w:tabs>
              <w:jc w:val="center"/>
              <w:rPr>
                <w:rFonts w:asciiTheme="majorBidi" w:hAnsiTheme="majorBidi" w:cstheme="majorBidi"/>
                <w:b/>
                <w:bCs/>
                <w:szCs w:val="24"/>
              </w:rPr>
            </w:pPr>
            <w:r>
              <w:rPr>
                <w:rFonts w:asciiTheme="majorBidi" w:hAnsiTheme="majorBidi" w:cstheme="majorBidi"/>
                <w:b/>
                <w:bCs/>
                <w:szCs w:val="24"/>
              </w:rPr>
              <w:t>Mean Score</w:t>
            </w:r>
          </w:p>
        </w:tc>
      </w:tr>
      <w:tr w:rsidR="004A690B" w:rsidRPr="00835A41" w14:paraId="02FA30BE" w14:textId="77777777" w:rsidTr="004A690B">
        <w:tc>
          <w:tcPr>
            <w:tcW w:w="4819" w:type="dxa"/>
          </w:tcPr>
          <w:p w14:paraId="3C9335DA" w14:textId="3E12A4C3" w:rsidR="004A690B" w:rsidRPr="00835A41" w:rsidRDefault="004A690B" w:rsidP="004A690B">
            <w:pPr>
              <w:tabs>
                <w:tab w:val="left" w:pos="6240"/>
              </w:tabs>
              <w:rPr>
                <w:rFonts w:asciiTheme="majorBidi" w:hAnsiTheme="majorBidi" w:cstheme="majorBidi"/>
                <w:szCs w:val="24"/>
              </w:rPr>
            </w:pPr>
            <w:r w:rsidRPr="00835A41">
              <w:rPr>
                <w:rFonts w:asciiTheme="majorBidi" w:hAnsiTheme="majorBidi" w:cstheme="majorBidi"/>
                <w:szCs w:val="24"/>
              </w:rPr>
              <w:t>Hari Bahasa</w:t>
            </w:r>
            <w:r w:rsidR="00835A41" w:rsidRPr="00835A41">
              <w:rPr>
                <w:rFonts w:asciiTheme="majorBidi" w:hAnsiTheme="majorBidi" w:cstheme="majorBidi"/>
                <w:szCs w:val="24"/>
              </w:rPr>
              <w:t xml:space="preserve"> (language day)</w:t>
            </w:r>
          </w:p>
        </w:tc>
        <w:tc>
          <w:tcPr>
            <w:tcW w:w="1418" w:type="dxa"/>
          </w:tcPr>
          <w:p w14:paraId="7685B83F" w14:textId="02252294" w:rsidR="004A690B" w:rsidRPr="00835A41" w:rsidRDefault="00835A41" w:rsidP="00F44F63">
            <w:pPr>
              <w:tabs>
                <w:tab w:val="left" w:pos="6240"/>
              </w:tabs>
              <w:jc w:val="center"/>
              <w:rPr>
                <w:rFonts w:asciiTheme="majorBidi" w:hAnsiTheme="majorBidi" w:cstheme="majorBidi"/>
                <w:szCs w:val="24"/>
              </w:rPr>
            </w:pPr>
            <w:r w:rsidRPr="00835A41">
              <w:rPr>
                <w:rFonts w:asciiTheme="majorBidi" w:hAnsiTheme="majorBidi" w:cstheme="majorBidi"/>
                <w:szCs w:val="24"/>
              </w:rPr>
              <w:t>3.82</w:t>
            </w:r>
          </w:p>
        </w:tc>
      </w:tr>
      <w:tr w:rsidR="004A690B" w:rsidRPr="00835A41" w14:paraId="6CCAB9EF" w14:textId="77777777" w:rsidTr="00835A41">
        <w:tc>
          <w:tcPr>
            <w:tcW w:w="4819" w:type="dxa"/>
            <w:vAlign w:val="center"/>
          </w:tcPr>
          <w:p w14:paraId="532C9335" w14:textId="729BD003" w:rsidR="004A690B" w:rsidRPr="00835A41" w:rsidRDefault="00835A41" w:rsidP="00835A41">
            <w:pPr>
              <w:tabs>
                <w:tab w:val="left" w:pos="6240"/>
              </w:tabs>
              <w:rPr>
                <w:rFonts w:asciiTheme="majorBidi" w:hAnsiTheme="majorBidi" w:cstheme="majorBidi"/>
                <w:szCs w:val="24"/>
              </w:rPr>
            </w:pPr>
            <w:r w:rsidRPr="00835A41">
              <w:rPr>
                <w:rFonts w:asciiTheme="majorBidi" w:hAnsiTheme="majorBidi" w:cstheme="majorBidi"/>
                <w:szCs w:val="24"/>
              </w:rPr>
              <w:t>Pidato (Public Speaking)</w:t>
            </w:r>
          </w:p>
        </w:tc>
        <w:tc>
          <w:tcPr>
            <w:tcW w:w="1418" w:type="dxa"/>
          </w:tcPr>
          <w:p w14:paraId="70183C35" w14:textId="7F642A14" w:rsidR="004A690B" w:rsidRPr="00835A41" w:rsidRDefault="00835A41" w:rsidP="00F44F63">
            <w:pPr>
              <w:tabs>
                <w:tab w:val="left" w:pos="6240"/>
              </w:tabs>
              <w:jc w:val="center"/>
              <w:rPr>
                <w:rFonts w:asciiTheme="majorBidi" w:hAnsiTheme="majorBidi" w:cstheme="majorBidi"/>
                <w:szCs w:val="24"/>
              </w:rPr>
            </w:pPr>
            <w:r w:rsidRPr="00835A41">
              <w:rPr>
                <w:rFonts w:asciiTheme="majorBidi" w:hAnsiTheme="majorBidi" w:cstheme="majorBidi"/>
                <w:szCs w:val="24"/>
              </w:rPr>
              <w:t>4.01</w:t>
            </w:r>
          </w:p>
        </w:tc>
      </w:tr>
      <w:tr w:rsidR="004A690B" w:rsidRPr="00835A41" w14:paraId="62957D39" w14:textId="77777777" w:rsidTr="004A690B">
        <w:tc>
          <w:tcPr>
            <w:tcW w:w="4819" w:type="dxa"/>
          </w:tcPr>
          <w:p w14:paraId="384BE941" w14:textId="300768AF" w:rsidR="004A690B" w:rsidRPr="00835A41" w:rsidRDefault="00835A41" w:rsidP="004A690B">
            <w:pPr>
              <w:tabs>
                <w:tab w:val="left" w:pos="6240"/>
              </w:tabs>
              <w:rPr>
                <w:rFonts w:asciiTheme="majorBidi" w:hAnsiTheme="majorBidi" w:cstheme="majorBidi"/>
                <w:szCs w:val="24"/>
              </w:rPr>
            </w:pPr>
            <w:r w:rsidRPr="00835A41">
              <w:rPr>
                <w:rFonts w:asciiTheme="majorBidi" w:hAnsiTheme="majorBidi" w:cstheme="majorBidi"/>
                <w:szCs w:val="24"/>
              </w:rPr>
              <w:t>Pe</w:t>
            </w:r>
            <w:r w:rsidR="00F44F63">
              <w:rPr>
                <w:rFonts w:asciiTheme="majorBidi" w:hAnsiTheme="majorBidi" w:cstheme="majorBidi"/>
                <w:szCs w:val="24"/>
              </w:rPr>
              <w:t xml:space="preserve">ngayaan </w:t>
            </w:r>
            <w:r w:rsidRPr="00835A41">
              <w:rPr>
                <w:rFonts w:asciiTheme="majorBidi" w:hAnsiTheme="majorBidi" w:cstheme="majorBidi"/>
                <w:szCs w:val="24"/>
              </w:rPr>
              <w:t>Kosakata (Vocabulary Enrichment)</w:t>
            </w:r>
          </w:p>
        </w:tc>
        <w:tc>
          <w:tcPr>
            <w:tcW w:w="1418" w:type="dxa"/>
          </w:tcPr>
          <w:p w14:paraId="53403DF3" w14:textId="4142F30A" w:rsidR="004A690B" w:rsidRPr="00835A41" w:rsidRDefault="00835A41" w:rsidP="00F44F63">
            <w:pPr>
              <w:tabs>
                <w:tab w:val="left" w:pos="6240"/>
              </w:tabs>
              <w:jc w:val="center"/>
              <w:rPr>
                <w:rFonts w:asciiTheme="majorBidi" w:hAnsiTheme="majorBidi" w:cstheme="majorBidi"/>
                <w:szCs w:val="24"/>
              </w:rPr>
            </w:pPr>
            <w:r w:rsidRPr="00835A41">
              <w:rPr>
                <w:rFonts w:asciiTheme="majorBidi" w:hAnsiTheme="majorBidi" w:cstheme="majorBidi"/>
                <w:szCs w:val="24"/>
              </w:rPr>
              <w:t>4.18</w:t>
            </w:r>
          </w:p>
        </w:tc>
      </w:tr>
      <w:tr w:rsidR="004A690B" w:rsidRPr="00835A41" w14:paraId="1D2928C9" w14:textId="77777777" w:rsidTr="004A690B">
        <w:tc>
          <w:tcPr>
            <w:tcW w:w="4819" w:type="dxa"/>
          </w:tcPr>
          <w:p w14:paraId="1BF1EDC5" w14:textId="0A8566A3" w:rsidR="004A690B" w:rsidRPr="00835A41" w:rsidRDefault="00835A41" w:rsidP="004A690B">
            <w:pPr>
              <w:tabs>
                <w:tab w:val="left" w:pos="6240"/>
              </w:tabs>
              <w:rPr>
                <w:rFonts w:asciiTheme="majorBidi" w:hAnsiTheme="majorBidi" w:cstheme="majorBidi"/>
                <w:szCs w:val="24"/>
              </w:rPr>
            </w:pPr>
            <w:r w:rsidRPr="00835A41">
              <w:rPr>
                <w:rFonts w:asciiTheme="majorBidi" w:hAnsiTheme="majorBidi" w:cstheme="majorBidi"/>
                <w:szCs w:val="24"/>
              </w:rPr>
              <w:t>English Class</w:t>
            </w:r>
          </w:p>
        </w:tc>
        <w:tc>
          <w:tcPr>
            <w:tcW w:w="1418" w:type="dxa"/>
          </w:tcPr>
          <w:p w14:paraId="2B3B4DEC" w14:textId="1D4812FF" w:rsidR="004A690B" w:rsidRPr="00835A41" w:rsidRDefault="00835A41" w:rsidP="00F44F63">
            <w:pPr>
              <w:tabs>
                <w:tab w:val="left" w:pos="6240"/>
              </w:tabs>
              <w:jc w:val="center"/>
              <w:rPr>
                <w:rFonts w:asciiTheme="majorBidi" w:hAnsiTheme="majorBidi" w:cstheme="majorBidi"/>
                <w:szCs w:val="24"/>
              </w:rPr>
            </w:pPr>
            <w:r w:rsidRPr="00835A41">
              <w:rPr>
                <w:rFonts w:asciiTheme="majorBidi" w:hAnsiTheme="majorBidi" w:cstheme="majorBidi"/>
                <w:szCs w:val="24"/>
              </w:rPr>
              <w:t>4.12</w:t>
            </w:r>
          </w:p>
        </w:tc>
      </w:tr>
      <w:tr w:rsidR="004A690B" w:rsidRPr="00835A41" w14:paraId="2C167163" w14:textId="77777777" w:rsidTr="004A690B">
        <w:tc>
          <w:tcPr>
            <w:tcW w:w="4819" w:type="dxa"/>
          </w:tcPr>
          <w:p w14:paraId="4F0E5686" w14:textId="34DE7269" w:rsidR="004A690B" w:rsidRPr="00835A41" w:rsidRDefault="00835A41" w:rsidP="004A690B">
            <w:pPr>
              <w:tabs>
                <w:tab w:val="left" w:pos="6240"/>
              </w:tabs>
              <w:rPr>
                <w:rFonts w:asciiTheme="majorBidi" w:hAnsiTheme="majorBidi" w:cstheme="majorBidi"/>
                <w:szCs w:val="24"/>
              </w:rPr>
            </w:pPr>
            <w:r w:rsidRPr="00835A41">
              <w:rPr>
                <w:rFonts w:asciiTheme="majorBidi" w:hAnsiTheme="majorBidi" w:cstheme="majorBidi"/>
                <w:szCs w:val="24"/>
              </w:rPr>
              <w:t>Conversation</w:t>
            </w:r>
          </w:p>
        </w:tc>
        <w:tc>
          <w:tcPr>
            <w:tcW w:w="1418" w:type="dxa"/>
          </w:tcPr>
          <w:p w14:paraId="741A32A9" w14:textId="39F160A2" w:rsidR="004A690B" w:rsidRPr="00835A41" w:rsidRDefault="00835A41" w:rsidP="00F44F63">
            <w:pPr>
              <w:tabs>
                <w:tab w:val="left" w:pos="6240"/>
              </w:tabs>
              <w:jc w:val="center"/>
              <w:rPr>
                <w:rFonts w:asciiTheme="majorBidi" w:hAnsiTheme="majorBidi" w:cstheme="majorBidi"/>
                <w:szCs w:val="24"/>
              </w:rPr>
            </w:pPr>
            <w:r w:rsidRPr="00835A41">
              <w:rPr>
                <w:rFonts w:asciiTheme="majorBidi" w:hAnsiTheme="majorBidi" w:cstheme="majorBidi"/>
                <w:szCs w:val="24"/>
              </w:rPr>
              <w:t>3.99</w:t>
            </w:r>
          </w:p>
        </w:tc>
      </w:tr>
      <w:tr w:rsidR="00835A41" w:rsidRPr="00835A41" w14:paraId="21472E1E" w14:textId="77777777" w:rsidTr="004A690B">
        <w:tc>
          <w:tcPr>
            <w:tcW w:w="4819" w:type="dxa"/>
          </w:tcPr>
          <w:p w14:paraId="176708F0" w14:textId="666BA414" w:rsidR="00835A41" w:rsidRPr="00835A41" w:rsidRDefault="00835A41" w:rsidP="004A690B">
            <w:pPr>
              <w:tabs>
                <w:tab w:val="left" w:pos="6240"/>
              </w:tabs>
              <w:rPr>
                <w:rFonts w:asciiTheme="majorBidi" w:hAnsiTheme="majorBidi" w:cstheme="majorBidi"/>
                <w:szCs w:val="24"/>
              </w:rPr>
            </w:pPr>
            <w:r w:rsidRPr="00835A41">
              <w:rPr>
                <w:rFonts w:asciiTheme="majorBidi" w:hAnsiTheme="majorBidi" w:cstheme="majorBidi"/>
                <w:szCs w:val="24"/>
              </w:rPr>
              <w:t xml:space="preserve">School </w:t>
            </w:r>
          </w:p>
        </w:tc>
        <w:tc>
          <w:tcPr>
            <w:tcW w:w="1418" w:type="dxa"/>
          </w:tcPr>
          <w:p w14:paraId="66CEA970" w14:textId="16EF8E72" w:rsidR="00835A41" w:rsidRPr="00835A41" w:rsidRDefault="00835A41" w:rsidP="00F44F63">
            <w:pPr>
              <w:tabs>
                <w:tab w:val="left" w:pos="6240"/>
              </w:tabs>
              <w:jc w:val="center"/>
              <w:rPr>
                <w:rFonts w:asciiTheme="majorBidi" w:hAnsiTheme="majorBidi" w:cstheme="majorBidi"/>
                <w:szCs w:val="24"/>
              </w:rPr>
            </w:pPr>
            <w:r w:rsidRPr="00835A41">
              <w:rPr>
                <w:rFonts w:asciiTheme="majorBidi" w:hAnsiTheme="majorBidi" w:cstheme="majorBidi"/>
                <w:szCs w:val="24"/>
              </w:rPr>
              <w:t>4.11</w:t>
            </w:r>
          </w:p>
        </w:tc>
      </w:tr>
    </w:tbl>
    <w:p w14:paraId="7998D886" w14:textId="710D7BC1" w:rsidR="00D9536E" w:rsidRDefault="00D9536E" w:rsidP="00835A41">
      <w:pPr>
        <w:spacing w:line="240" w:lineRule="auto"/>
        <w:rPr>
          <w:rFonts w:asciiTheme="majorBidi" w:hAnsiTheme="majorBidi" w:cstheme="majorBidi"/>
          <w:lang w:val="en-US"/>
        </w:rPr>
      </w:pPr>
    </w:p>
    <w:p w14:paraId="45F10B0A" w14:textId="77777777" w:rsidR="00774ED9" w:rsidRDefault="00DD0538" w:rsidP="00774ED9">
      <w:pPr>
        <w:spacing w:line="240" w:lineRule="auto"/>
        <w:ind w:firstLine="720"/>
        <w:jc w:val="both"/>
        <w:rPr>
          <w:rFonts w:asciiTheme="majorBidi" w:hAnsiTheme="majorBidi" w:cstheme="majorBidi"/>
          <w:szCs w:val="24"/>
        </w:rPr>
      </w:pPr>
      <w:r w:rsidRPr="00DD0538">
        <w:rPr>
          <w:rFonts w:asciiTheme="majorBidi" w:hAnsiTheme="majorBidi" w:cstheme="majorBidi"/>
          <w:szCs w:val="24"/>
          <w:lang w:val="en-US"/>
        </w:rPr>
        <w:t>Selanjutnya, analisis butir untuk lingkungan belajar bahasa menunjukkan bahwa</w:t>
      </w:r>
      <w:r>
        <w:rPr>
          <w:rFonts w:asciiTheme="majorBidi" w:hAnsiTheme="majorBidi" w:cstheme="majorBidi"/>
          <w:szCs w:val="24"/>
        </w:rPr>
        <w:t xml:space="preserve"> </w:t>
      </w:r>
      <w:r w:rsidRPr="00DD0538">
        <w:rPr>
          <w:rFonts w:asciiTheme="majorBidi" w:hAnsiTheme="majorBidi" w:cstheme="majorBidi"/>
          <w:szCs w:val="24"/>
          <w:lang w:val="en-US"/>
        </w:rPr>
        <w:t>&gt; 85% siswa (skor rata-rata = 4.3 dan 4.35) merasa kelas bahasa Inggris dan program kosakata adalah program yang baik untuk meningkatkan kemampuan mereka dalam bahasa Inggris (butir 2 dan 5) dan cara asrama memutuskan mewajibkan siswa berlatih bahasa Inggris adalah aturan yang sangat baik untuk diterapkan dalam rangka membangun lingkungan bahasa (butir 13). ≥80% siswa yang ditunjukkan dengan nilai rata-rata 4.16, 4, 4.14, dan 4.05 (pada butir 1, 6, 7, dan 9) menunjukkan bahwa menurut mereka asrama merupakan tempat yang kondusif untuk meningkatkan kemampuan berbahasa Inggris mereka yang didukung oleh program yang disediakan; pengayaan kosa kata, percakapan, dan berbicara di depan umum. Berarti terdapat ≤20% mahasiswa yang memiliki persepsi buruk terhadap asrama dan ketiga program yang telah disebutkan sebelumnya. 20,6% siswa beranggapan bahwa program public speaking dan bahasa Inggris seharusnya tidak sesuai untuk digunakan dalam lingkungan pembelajaran bahasa (butir 9 dan 10) dan 23,2% siswa merasa bahwa metode yang digunakan dalam program percakapan masih perlu ditingkatkan (butir 8). Semua upaya yang di</w:t>
      </w:r>
      <w:r w:rsidR="002D1922">
        <w:rPr>
          <w:rFonts w:asciiTheme="majorBidi" w:hAnsiTheme="majorBidi" w:cstheme="majorBidi"/>
          <w:szCs w:val="24"/>
        </w:rPr>
        <w:t>lakukan</w:t>
      </w:r>
      <w:r w:rsidRPr="00DD0538">
        <w:rPr>
          <w:rFonts w:asciiTheme="majorBidi" w:hAnsiTheme="majorBidi" w:cstheme="majorBidi"/>
          <w:szCs w:val="24"/>
          <w:lang w:val="en-US"/>
        </w:rPr>
        <w:t xml:space="preserve"> oleh asrama didukung oleh pengelola asrama yang terlibat dalam proses program kontinuitas yang secara otomatis membantu siswa dalam meraih keberhasilan dalam belajar bahasa Inggris (butir 3 dan 4</w:t>
      </w:r>
      <w:r w:rsidR="00CA568D">
        <w:rPr>
          <w:rFonts w:asciiTheme="majorBidi" w:hAnsiTheme="majorBidi" w:cstheme="majorBidi"/>
          <w:szCs w:val="24"/>
        </w:rPr>
        <w:t>).</w:t>
      </w:r>
      <w:r w:rsidR="00774ED9">
        <w:rPr>
          <w:rFonts w:asciiTheme="majorBidi" w:hAnsiTheme="majorBidi" w:cstheme="majorBidi"/>
          <w:szCs w:val="24"/>
        </w:rPr>
        <w:t xml:space="preserve"> </w:t>
      </w:r>
    </w:p>
    <w:p w14:paraId="4EBF4DA0" w14:textId="77777777" w:rsidR="006178FA" w:rsidRDefault="00A6162E" w:rsidP="00774ED9">
      <w:pPr>
        <w:spacing w:line="240" w:lineRule="auto"/>
        <w:ind w:firstLine="720"/>
        <w:jc w:val="both"/>
        <w:rPr>
          <w:rFonts w:asciiTheme="majorBidi" w:hAnsiTheme="majorBidi" w:cstheme="majorBidi"/>
          <w:szCs w:val="24"/>
        </w:rPr>
      </w:pPr>
      <w:r>
        <w:rPr>
          <w:rFonts w:asciiTheme="majorBidi" w:hAnsiTheme="majorBidi" w:cstheme="majorBidi"/>
          <w:szCs w:val="24"/>
        </w:rPr>
        <w:t xml:space="preserve">Data dari angket kemudian dikuatkan oleh sesi wawancara. </w:t>
      </w:r>
      <w:r w:rsidR="002437D9">
        <w:rPr>
          <w:rFonts w:asciiTheme="majorBidi" w:hAnsiTheme="majorBidi" w:cstheme="majorBidi"/>
          <w:szCs w:val="24"/>
        </w:rPr>
        <w:t>Pada sesi</w:t>
      </w:r>
      <w:r>
        <w:rPr>
          <w:rFonts w:asciiTheme="majorBidi" w:hAnsiTheme="majorBidi" w:cstheme="majorBidi"/>
          <w:szCs w:val="24"/>
        </w:rPr>
        <w:t xml:space="preserve"> wawancara diperoleh hasil</w:t>
      </w:r>
      <w:r w:rsidR="00774ED9">
        <w:rPr>
          <w:rFonts w:asciiTheme="majorBidi" w:hAnsiTheme="majorBidi" w:cstheme="majorBidi"/>
          <w:szCs w:val="24"/>
        </w:rPr>
        <w:t xml:space="preserve"> bahwa </w:t>
      </w:r>
      <w:r>
        <w:rPr>
          <w:rFonts w:asciiTheme="majorBidi" w:hAnsiTheme="majorBidi" w:cstheme="majorBidi"/>
          <w:szCs w:val="24"/>
        </w:rPr>
        <w:t xml:space="preserve">program-program yang diselenggarakan oleh asrama </w:t>
      </w:r>
      <w:r w:rsidR="002437D9">
        <w:rPr>
          <w:rFonts w:asciiTheme="majorBidi" w:hAnsiTheme="majorBidi" w:cstheme="majorBidi"/>
          <w:szCs w:val="24"/>
        </w:rPr>
        <w:t xml:space="preserve">telah menciptakan lingkungan bahasa yang efektif untuk siswa belajar; seperti program </w:t>
      </w:r>
      <w:r w:rsidR="00774ED9" w:rsidRPr="00774ED9">
        <w:rPr>
          <w:rFonts w:asciiTheme="majorBidi" w:hAnsiTheme="majorBidi" w:cstheme="majorBidi"/>
          <w:szCs w:val="24"/>
        </w:rPr>
        <w:t xml:space="preserve">percakapan bahasa yang bertujuan untuk memfasilitasi siswa dalam mempraktikkan bahasa dalam bentuk kegiatan </w:t>
      </w:r>
      <w:r w:rsidR="00774ED9" w:rsidRPr="00774ED9">
        <w:rPr>
          <w:rFonts w:asciiTheme="majorBidi" w:hAnsiTheme="majorBidi" w:cstheme="majorBidi"/>
          <w:szCs w:val="24"/>
        </w:rPr>
        <w:lastRenderedPageBreak/>
        <w:t>formal</w:t>
      </w:r>
      <w:r w:rsidR="002437D9">
        <w:rPr>
          <w:rFonts w:asciiTheme="majorBidi" w:hAnsiTheme="majorBidi" w:cstheme="majorBidi"/>
          <w:szCs w:val="24"/>
        </w:rPr>
        <w:t>.</w:t>
      </w:r>
      <w:r w:rsidR="00774ED9" w:rsidRPr="00774ED9">
        <w:rPr>
          <w:rFonts w:asciiTheme="majorBidi" w:hAnsiTheme="majorBidi" w:cstheme="majorBidi"/>
          <w:szCs w:val="24"/>
        </w:rPr>
        <w:t xml:space="preserve"> Para </w:t>
      </w:r>
      <w:r w:rsidR="002437D9">
        <w:rPr>
          <w:rFonts w:asciiTheme="majorBidi" w:hAnsiTheme="majorBidi" w:cstheme="majorBidi"/>
          <w:szCs w:val="24"/>
        </w:rPr>
        <w:t xml:space="preserve">program ini, </w:t>
      </w:r>
      <w:r w:rsidR="00774ED9" w:rsidRPr="00774ED9">
        <w:rPr>
          <w:rFonts w:asciiTheme="majorBidi" w:hAnsiTheme="majorBidi" w:cstheme="majorBidi"/>
          <w:szCs w:val="24"/>
        </w:rPr>
        <w:t xml:space="preserve">instruktur memberikan satu topik pada setiap pertemuan kepada siswa dan mereka diminta untuk mendiskusikan topik tersebut. Alokasi waktu untuk program ini sekitar 100 menit. Program selanjutnya adalah pengayaan kosakata yang bertujuan untuk memperkaya kosakata siswa. Siswa diberikan minimal 5 kosakata setiap hari dan diuji seminggu sekali dalam program pengayaan kosakata ini, cara instruktur memeriksa penguasaan kosakata mereka dengan berbagai cara. Sehingga membuat siswa merasa bahwa program ini tidak hanya bermakna tetapi juga menyenangkan. Program ketiga adalah kelas bahasa Inggris, siswa dibagi menjadi empat kelas berdasarkan hasil tes penempatan. Dalam program ini, mereka diajar dengan guru profesional yang ahli bahasa Inggris. Siswa menyadari bahwa program ini adalah program yang paling berharga, tetapi cara guru mengajar terlalu formal. Namun, mereka membutuhkan penyegaran metode pengajaran mereka agar kelas menjadi lebih menarik. </w:t>
      </w:r>
      <w:r w:rsidR="00774ED9" w:rsidRPr="002437D9">
        <w:rPr>
          <w:rFonts w:asciiTheme="majorBidi" w:hAnsiTheme="majorBidi" w:cstheme="majorBidi"/>
          <w:i/>
          <w:iCs/>
          <w:szCs w:val="24"/>
        </w:rPr>
        <w:t>Language day</w:t>
      </w:r>
      <w:r w:rsidR="00774ED9" w:rsidRPr="00774ED9">
        <w:rPr>
          <w:rFonts w:asciiTheme="majorBidi" w:hAnsiTheme="majorBidi" w:cstheme="majorBidi"/>
          <w:szCs w:val="24"/>
        </w:rPr>
        <w:t xml:space="preserve"> merupakan program selanjutnya yang dise</w:t>
      </w:r>
      <w:r w:rsidR="00774ED9">
        <w:rPr>
          <w:rFonts w:asciiTheme="majorBidi" w:hAnsiTheme="majorBidi" w:cstheme="majorBidi"/>
          <w:szCs w:val="24"/>
        </w:rPr>
        <w:t>lenggarakan</w:t>
      </w:r>
      <w:r w:rsidR="00774ED9" w:rsidRPr="00774ED9">
        <w:rPr>
          <w:rFonts w:asciiTheme="majorBidi" w:hAnsiTheme="majorBidi" w:cstheme="majorBidi"/>
          <w:szCs w:val="24"/>
        </w:rPr>
        <w:t xml:space="preserve"> oleh pihak asrama, pada program ini mahasiswa diminta untuk berlatih bahasa sesuai dengan hari yang telah ditentukan. Mahasiswa merasa program ini kurang efektif karena kurangnya kontrol instruktur. Untuk itu, perlu pembenahan dalam program ini. Program terakhir adalah </w:t>
      </w:r>
      <w:r w:rsidR="00774ED9" w:rsidRPr="002437D9">
        <w:rPr>
          <w:rFonts w:asciiTheme="majorBidi" w:hAnsiTheme="majorBidi" w:cstheme="majorBidi"/>
          <w:i/>
          <w:iCs/>
          <w:szCs w:val="24"/>
        </w:rPr>
        <w:t>public speaking</w:t>
      </w:r>
      <w:r w:rsidR="00774ED9" w:rsidRPr="00774ED9">
        <w:rPr>
          <w:rFonts w:asciiTheme="majorBidi" w:hAnsiTheme="majorBidi" w:cstheme="majorBidi"/>
          <w:szCs w:val="24"/>
        </w:rPr>
        <w:t xml:space="preserve"> yang bertujuan untuk mendorong kemampuan berbicara di depan umum siswa. Dalam program ini siswa dibagi menjadi empat kelas yang masing-masing kelas menyusun agenda dari pembukaan hingga penutupan. Dalam setiap pertemuan akan ada siswa yang menjadi </w:t>
      </w:r>
      <w:r w:rsidR="00774ED9">
        <w:rPr>
          <w:rFonts w:asciiTheme="majorBidi" w:hAnsiTheme="majorBidi" w:cstheme="majorBidi"/>
          <w:szCs w:val="24"/>
        </w:rPr>
        <w:t>pembawa acara</w:t>
      </w:r>
      <w:r w:rsidR="00774ED9" w:rsidRPr="00774ED9">
        <w:rPr>
          <w:rFonts w:asciiTheme="majorBidi" w:hAnsiTheme="majorBidi" w:cstheme="majorBidi"/>
          <w:szCs w:val="24"/>
        </w:rPr>
        <w:t xml:space="preserve"> dan pembicara. Ada yang beranggapan program</w:t>
      </w:r>
      <w:r w:rsidR="00774ED9">
        <w:rPr>
          <w:rFonts w:asciiTheme="majorBidi" w:hAnsiTheme="majorBidi" w:cstheme="majorBidi"/>
          <w:szCs w:val="24"/>
        </w:rPr>
        <w:t xml:space="preserve"> tersebut kurang efektif </w:t>
      </w:r>
      <w:r w:rsidR="00774ED9" w:rsidRPr="00774ED9">
        <w:rPr>
          <w:rFonts w:asciiTheme="majorBidi" w:hAnsiTheme="majorBidi" w:cstheme="majorBidi"/>
          <w:szCs w:val="24"/>
        </w:rPr>
        <w:t>dan ada yang menganggap membosankan karena metode yang digunakan sangat monoton dan tidak ada perubahan.</w:t>
      </w:r>
      <w:r w:rsidR="00831319">
        <w:rPr>
          <w:rFonts w:asciiTheme="majorBidi" w:hAnsiTheme="majorBidi" w:cstheme="majorBidi"/>
          <w:szCs w:val="24"/>
        </w:rPr>
        <w:t xml:space="preserve"> </w:t>
      </w:r>
    </w:p>
    <w:p w14:paraId="3BFAD46E" w14:textId="6EA60C51" w:rsidR="00774ED9" w:rsidRPr="00774ED9" w:rsidRDefault="00831319" w:rsidP="00774ED9">
      <w:pPr>
        <w:spacing w:line="240" w:lineRule="auto"/>
        <w:ind w:firstLine="720"/>
        <w:jc w:val="both"/>
        <w:rPr>
          <w:rFonts w:asciiTheme="majorBidi" w:hAnsiTheme="majorBidi" w:cstheme="majorBidi"/>
          <w:szCs w:val="24"/>
        </w:rPr>
      </w:pPr>
      <w:r>
        <w:rPr>
          <w:rFonts w:asciiTheme="majorBidi" w:hAnsiTheme="majorBidi" w:cstheme="majorBidi"/>
          <w:szCs w:val="24"/>
        </w:rPr>
        <w:t xml:space="preserve">Kelima program tersebut dilaksanakan setiap hari secara bergantian, bahkan di setiap harinya siswa dapat melaksanakan beberapa program. Hal tersebut menunjukkan bahwa asrama memiliki orientasi yang tinggi agar siswa dapat terbiasa belajar dilingkungan bahasa sehingga dapat lebih memotivasi siswa dalam meningkatkan kemampuan berbahasa. </w:t>
      </w:r>
      <w:r w:rsidRPr="00831319">
        <w:rPr>
          <w:rFonts w:asciiTheme="majorBidi" w:hAnsiTheme="majorBidi" w:cstheme="majorBidi"/>
          <w:szCs w:val="24"/>
        </w:rPr>
        <w:t>Senada dengan itu, Syamsudin dalam</w:t>
      </w:r>
      <w:r w:rsidR="000858EE">
        <w:rPr>
          <w:rFonts w:asciiTheme="majorBidi" w:hAnsiTheme="majorBidi" w:cstheme="majorBidi"/>
          <w:szCs w:val="24"/>
        </w:rPr>
        <w:t xml:space="preserve"> </w:t>
      </w:r>
      <w:r w:rsidR="00EE2F5D">
        <w:rPr>
          <w:rFonts w:asciiTheme="majorBidi" w:hAnsiTheme="majorBidi" w:cstheme="majorBidi"/>
          <w:szCs w:val="24"/>
        </w:rPr>
        <w:fldChar w:fldCharType="begin"/>
      </w:r>
      <w:r w:rsidR="00EE2F5D">
        <w:rPr>
          <w:rFonts w:asciiTheme="majorBidi" w:hAnsiTheme="majorBidi" w:cstheme="majorBidi"/>
          <w:szCs w:val="24"/>
        </w:rPr>
        <w:instrText xml:space="preserve"> ADDIN ZOTERO_ITEM CSL_CITATION {"citationID":"5PKMUP6d","properties":{"formattedCitation":"(Hamdu, 2011)","plainCitation":"(Hamdu, 2011)","noteIndex":0},"citationItems":[{"id":163,"uris":["http://zotero.org/users/local/pHRGMj12/items/4MMWHUM3"],"uri":["http://zotero.org/users/local/pHRGMj12/items/4MMWHUM3"],"itemData":{"id":163,"type":"article-journal","issue":"1","journalAbbreviation":"Jurnal Penelitian Pendidikan","page":"90","title":"Pengaruh Motivasi Belajar Siswa terhadap Pestasi Belajar IPA di Sekolah Dasar., 12(1). hal.90","volume":"12","author":[{"family":"Hamdu","given":"Ghulam"}],"issued":{"date-parts":[["2011"]]}}}],"schema":"https://github.com/citation-style-language/schema/raw/master/csl-citation.json"} </w:instrText>
      </w:r>
      <w:r w:rsidR="00EE2F5D">
        <w:rPr>
          <w:rFonts w:asciiTheme="majorBidi" w:hAnsiTheme="majorBidi" w:cstheme="majorBidi"/>
          <w:szCs w:val="24"/>
        </w:rPr>
        <w:fldChar w:fldCharType="separate"/>
      </w:r>
      <w:r w:rsidR="00EE2F5D" w:rsidRPr="00EE2F5D">
        <w:rPr>
          <w:rFonts w:ascii="Times New Roman" w:hAnsi="Times New Roman"/>
        </w:rPr>
        <w:t xml:space="preserve">Hamdu </w:t>
      </w:r>
      <w:r w:rsidR="00EE2F5D">
        <w:rPr>
          <w:rFonts w:ascii="Times New Roman" w:hAnsi="Times New Roman"/>
        </w:rPr>
        <w:t>(</w:t>
      </w:r>
      <w:r w:rsidR="00EE2F5D" w:rsidRPr="00EE2F5D">
        <w:rPr>
          <w:rFonts w:ascii="Times New Roman" w:hAnsi="Times New Roman"/>
        </w:rPr>
        <w:t>2011)</w:t>
      </w:r>
      <w:r w:rsidR="00EE2F5D">
        <w:rPr>
          <w:rFonts w:asciiTheme="majorBidi" w:hAnsiTheme="majorBidi" w:cstheme="majorBidi"/>
          <w:szCs w:val="24"/>
        </w:rPr>
        <w:fldChar w:fldCharType="end"/>
      </w:r>
      <w:r w:rsidRPr="00831319">
        <w:rPr>
          <w:rFonts w:asciiTheme="majorBidi" w:hAnsiTheme="majorBidi" w:cstheme="majorBidi"/>
          <w:szCs w:val="24"/>
        </w:rPr>
        <w:t xml:space="preserve"> menyatakan bahwa terdapat indikator peningkatan motivasi siswa</w:t>
      </w:r>
      <w:r w:rsidR="000858EE">
        <w:rPr>
          <w:rFonts w:asciiTheme="majorBidi" w:hAnsiTheme="majorBidi" w:cstheme="majorBidi"/>
          <w:szCs w:val="24"/>
        </w:rPr>
        <w:t>, yaitu:</w:t>
      </w:r>
      <w:r w:rsidR="006178FA" w:rsidRPr="006178FA">
        <w:rPr>
          <w:rFonts w:asciiTheme="majorBidi" w:hAnsiTheme="majorBidi" w:cstheme="majorBidi"/>
          <w:szCs w:val="24"/>
        </w:rPr>
        <w:t xml:space="preserve"> 1) Frekuensi Belajar: Salah satu indikasinya adalah seberapa sering siswa belajar. Mereka yang memiliki motivasi tinggi cenderung lebih sering belajar. 2) Durasi Pembelajaran: Aspek ini mengacu pada berapa lama proses </w:t>
      </w:r>
      <w:r w:rsidR="00EE2F5D">
        <w:rPr>
          <w:rFonts w:asciiTheme="majorBidi" w:hAnsiTheme="majorBidi" w:cstheme="majorBidi"/>
          <w:szCs w:val="24"/>
        </w:rPr>
        <w:t>belajar</w:t>
      </w:r>
      <w:r w:rsidR="006178FA" w:rsidRPr="006178FA">
        <w:rPr>
          <w:rFonts w:asciiTheme="majorBidi" w:hAnsiTheme="majorBidi" w:cstheme="majorBidi"/>
          <w:szCs w:val="24"/>
        </w:rPr>
        <w:t xml:space="preserve"> dilakukan; Semakin lama seseorang belajar, semakin tinggi motivasinya untuk belajar. Kegiatan belajar ini tidak boleh dipaksakan.3) Ketekunan Belajar: Kegiatan belajar dapat ditentukan melalui ketelitian dan viskositas proses; apakah siswa belajar berdasarkan kurikulum sekolah atau tidak. Namun demikian, siswa perlu mempelajari apa yang seharusnya mereka pelajari 4) Pengabdian Belajar: Mengacu pada pengorbanan individu selama proses pembelajaran, misalnya: siswa menghabiskan waktu luangnya untuk belajar, siswa mengeluarkan biaya untuk belajar 5) Kemampuan mengatasi hambatan belajar: Sangat Siswa yang termotivasi dipersepsikan dengan cara mengatasi hambatan yang mereka hadapi.6) Tingkat Aspirasi: Mengacu pada seberapa tinggi motivasi siswa, khususnya untuk mencapai tujuan belajarnya.</w:t>
      </w:r>
    </w:p>
    <w:p w14:paraId="2716CE30" w14:textId="2441FEEB" w:rsidR="002B43E4" w:rsidRDefault="006178FA" w:rsidP="006178FA">
      <w:pPr>
        <w:spacing w:line="240" w:lineRule="auto"/>
        <w:ind w:firstLine="720"/>
        <w:jc w:val="both"/>
        <w:rPr>
          <w:rFonts w:asciiTheme="majorBidi" w:hAnsiTheme="majorBidi" w:cstheme="majorBidi"/>
        </w:rPr>
      </w:pPr>
      <w:r>
        <w:rPr>
          <w:rFonts w:asciiTheme="majorBidi" w:hAnsiTheme="majorBidi" w:cstheme="majorBidi"/>
        </w:rPr>
        <w:t>Perolehan data</w:t>
      </w:r>
      <w:r w:rsidR="002D1922">
        <w:rPr>
          <w:rFonts w:asciiTheme="majorBidi" w:hAnsiTheme="majorBidi" w:cstheme="majorBidi"/>
        </w:rPr>
        <w:t xml:space="preserve"> </w:t>
      </w:r>
      <w:r>
        <w:rPr>
          <w:rFonts w:asciiTheme="majorBidi" w:hAnsiTheme="majorBidi" w:cstheme="majorBidi"/>
        </w:rPr>
        <w:t xml:space="preserve"> dari angket menunjukkan bahwa </w:t>
      </w:r>
      <w:r w:rsidR="002D1922" w:rsidRPr="002D1922">
        <w:rPr>
          <w:rFonts w:asciiTheme="majorBidi" w:hAnsiTheme="majorBidi" w:cstheme="majorBidi"/>
          <w:lang w:val="en-US"/>
        </w:rPr>
        <w:t>terdapat 80,8% siswa yang memiliki persepsi baik dan 19,2% siswa memiliki persepsi buruk terhadap lingkungan belajar bahasa yang dikembangkan asrama</w:t>
      </w:r>
      <w:r>
        <w:rPr>
          <w:rFonts w:asciiTheme="majorBidi" w:hAnsiTheme="majorBidi" w:cstheme="majorBidi"/>
        </w:rPr>
        <w:t xml:space="preserve">. Artinya lebih banyak siswa yang memiliki persepsi baik terhadap program yang diselenggarakan oleh asrama, </w:t>
      </w:r>
      <w:r w:rsidR="002D1922" w:rsidRPr="002D1922">
        <w:rPr>
          <w:rFonts w:asciiTheme="majorBidi" w:hAnsiTheme="majorBidi" w:cstheme="majorBidi"/>
          <w:lang w:val="en-US"/>
        </w:rPr>
        <w:t xml:space="preserve">lihat tabel </w:t>
      </w:r>
      <w:r w:rsidR="002D1922">
        <w:rPr>
          <w:rFonts w:asciiTheme="majorBidi" w:hAnsiTheme="majorBidi" w:cstheme="majorBidi"/>
        </w:rPr>
        <w:t xml:space="preserve">2. </w:t>
      </w:r>
    </w:p>
    <w:p w14:paraId="409A4A2C" w14:textId="6FCD11C2" w:rsidR="00CD107A" w:rsidRPr="00CD107A" w:rsidRDefault="00CD107A" w:rsidP="00CA568D">
      <w:pPr>
        <w:spacing w:line="240" w:lineRule="auto"/>
        <w:jc w:val="center"/>
        <w:rPr>
          <w:rFonts w:asciiTheme="majorBidi" w:hAnsiTheme="majorBidi" w:cstheme="majorBidi"/>
          <w:b/>
          <w:bCs/>
        </w:rPr>
      </w:pPr>
      <w:r w:rsidRPr="00CD107A">
        <w:rPr>
          <w:rFonts w:asciiTheme="majorBidi" w:hAnsiTheme="majorBidi" w:cstheme="majorBidi"/>
          <w:b/>
          <w:bCs/>
        </w:rPr>
        <w:t xml:space="preserve">Tabel </w:t>
      </w:r>
      <w:r w:rsidR="00835A41">
        <w:rPr>
          <w:rFonts w:asciiTheme="majorBidi" w:hAnsiTheme="majorBidi" w:cstheme="majorBidi"/>
          <w:b/>
          <w:bCs/>
        </w:rPr>
        <w:t>3</w:t>
      </w:r>
      <w:r w:rsidRPr="00CD107A">
        <w:rPr>
          <w:rFonts w:asciiTheme="majorBidi" w:hAnsiTheme="majorBidi" w:cstheme="majorBidi"/>
          <w:b/>
          <w:bCs/>
        </w:rPr>
        <w:t>.</w:t>
      </w:r>
      <w:r>
        <w:rPr>
          <w:rFonts w:asciiTheme="majorBidi" w:hAnsiTheme="majorBidi" w:cstheme="majorBidi"/>
        </w:rPr>
        <w:t xml:space="preserve"> </w:t>
      </w:r>
      <w:r w:rsidRPr="00CD107A">
        <w:rPr>
          <w:rFonts w:asciiTheme="majorBidi" w:hAnsiTheme="majorBidi" w:cstheme="majorBidi"/>
          <w:b/>
          <w:bCs/>
          <w:szCs w:val="24"/>
        </w:rPr>
        <w:t>Persepsi Siswa terhadap Lingkungan Belajar Bahasa</w:t>
      </w:r>
    </w:p>
    <w:tbl>
      <w:tblPr>
        <w:tblW w:w="4560" w:type="dxa"/>
        <w:jc w:val="center"/>
        <w:tblLook w:val="04A0" w:firstRow="1" w:lastRow="0" w:firstColumn="1" w:lastColumn="0" w:noHBand="0" w:noVBand="1"/>
      </w:tblPr>
      <w:tblGrid>
        <w:gridCol w:w="560"/>
        <w:gridCol w:w="1340"/>
        <w:gridCol w:w="1515"/>
        <w:gridCol w:w="1349"/>
      </w:tblGrid>
      <w:tr w:rsidR="009512B8" w:rsidRPr="009512B8" w14:paraId="3204375B" w14:textId="77777777" w:rsidTr="00797031">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30F0CDB9" w14:textId="77777777" w:rsidR="009512B8" w:rsidRPr="009512B8" w:rsidRDefault="009512B8" w:rsidP="00CA568D">
            <w:pPr>
              <w:spacing w:before="240" w:line="240" w:lineRule="auto"/>
              <w:jc w:val="center"/>
              <w:rPr>
                <w:rFonts w:asciiTheme="majorBidi" w:eastAsia="Times New Roman" w:hAnsiTheme="majorBidi" w:cstheme="majorBidi"/>
                <w:b/>
                <w:bCs/>
                <w:color w:val="000000"/>
                <w:szCs w:val="24"/>
                <w:lang w:eastAsia="id-ID"/>
              </w:rPr>
            </w:pPr>
            <w:r w:rsidRPr="009512B8">
              <w:rPr>
                <w:rFonts w:asciiTheme="majorBidi" w:eastAsia="Times New Roman" w:hAnsiTheme="majorBidi" w:cstheme="majorBidi"/>
                <w:b/>
                <w:bCs/>
                <w:color w:val="000000"/>
                <w:szCs w:val="24"/>
                <w:lang w:eastAsia="id-ID"/>
              </w:rPr>
              <w:t>No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110F439" w14:textId="77777777" w:rsidR="009512B8" w:rsidRPr="009512B8" w:rsidRDefault="009512B8" w:rsidP="00CA568D">
            <w:pPr>
              <w:spacing w:before="240" w:line="240" w:lineRule="auto"/>
              <w:jc w:val="center"/>
              <w:rPr>
                <w:rFonts w:asciiTheme="majorBidi" w:eastAsia="Times New Roman" w:hAnsiTheme="majorBidi" w:cstheme="majorBidi"/>
                <w:b/>
                <w:bCs/>
                <w:color w:val="000000"/>
                <w:szCs w:val="24"/>
                <w:lang w:eastAsia="id-ID"/>
              </w:rPr>
            </w:pPr>
            <w:r w:rsidRPr="009512B8">
              <w:rPr>
                <w:rFonts w:asciiTheme="majorBidi" w:eastAsia="Times New Roman" w:hAnsiTheme="majorBidi" w:cstheme="majorBidi"/>
                <w:b/>
                <w:bCs/>
                <w:color w:val="000000"/>
                <w:szCs w:val="24"/>
                <w:lang w:eastAsia="id-ID"/>
              </w:rPr>
              <w:t>Response</w:t>
            </w:r>
          </w:p>
        </w:tc>
        <w:tc>
          <w:tcPr>
            <w:tcW w:w="1515" w:type="dxa"/>
            <w:tcBorders>
              <w:top w:val="single" w:sz="4" w:space="0" w:color="auto"/>
              <w:left w:val="nil"/>
              <w:bottom w:val="single" w:sz="4" w:space="0" w:color="auto"/>
              <w:right w:val="single" w:sz="4" w:space="0" w:color="auto"/>
            </w:tcBorders>
            <w:shd w:val="clear" w:color="auto" w:fill="auto"/>
            <w:noWrap/>
            <w:hideMark/>
          </w:tcPr>
          <w:p w14:paraId="2275E329" w14:textId="77777777" w:rsidR="009512B8" w:rsidRPr="009512B8" w:rsidRDefault="009512B8" w:rsidP="00CA568D">
            <w:pPr>
              <w:spacing w:before="240" w:line="240" w:lineRule="auto"/>
              <w:jc w:val="center"/>
              <w:rPr>
                <w:rFonts w:asciiTheme="majorBidi" w:eastAsia="Times New Roman" w:hAnsiTheme="majorBidi" w:cstheme="majorBidi"/>
                <w:b/>
                <w:bCs/>
                <w:color w:val="000000"/>
                <w:szCs w:val="24"/>
                <w:lang w:eastAsia="id-ID"/>
              </w:rPr>
            </w:pPr>
            <w:r w:rsidRPr="009512B8">
              <w:rPr>
                <w:rFonts w:asciiTheme="majorBidi" w:eastAsia="Times New Roman" w:hAnsiTheme="majorBidi" w:cstheme="majorBidi"/>
                <w:b/>
                <w:bCs/>
                <w:color w:val="000000"/>
                <w:szCs w:val="24"/>
                <w:lang w:eastAsia="id-ID"/>
              </w:rPr>
              <w:t>Mean Score</w:t>
            </w:r>
          </w:p>
        </w:tc>
        <w:tc>
          <w:tcPr>
            <w:tcW w:w="1145" w:type="dxa"/>
            <w:tcBorders>
              <w:top w:val="single" w:sz="4" w:space="0" w:color="auto"/>
              <w:left w:val="nil"/>
              <w:bottom w:val="single" w:sz="4" w:space="0" w:color="auto"/>
              <w:right w:val="single" w:sz="4" w:space="0" w:color="auto"/>
            </w:tcBorders>
            <w:shd w:val="clear" w:color="auto" w:fill="auto"/>
            <w:noWrap/>
            <w:hideMark/>
          </w:tcPr>
          <w:p w14:paraId="1F985511" w14:textId="77777777" w:rsidR="009512B8" w:rsidRPr="009512B8" w:rsidRDefault="009512B8" w:rsidP="00CA568D">
            <w:pPr>
              <w:spacing w:before="240" w:line="240" w:lineRule="auto"/>
              <w:jc w:val="center"/>
              <w:rPr>
                <w:rFonts w:asciiTheme="majorBidi" w:eastAsia="Times New Roman" w:hAnsiTheme="majorBidi" w:cstheme="majorBidi"/>
                <w:b/>
                <w:bCs/>
                <w:color w:val="000000"/>
                <w:szCs w:val="24"/>
                <w:lang w:eastAsia="id-ID"/>
              </w:rPr>
            </w:pPr>
            <w:r w:rsidRPr="009512B8">
              <w:rPr>
                <w:rFonts w:asciiTheme="majorBidi" w:eastAsia="Times New Roman" w:hAnsiTheme="majorBidi" w:cstheme="majorBidi"/>
                <w:b/>
                <w:bCs/>
                <w:color w:val="000000"/>
                <w:szCs w:val="24"/>
                <w:lang w:eastAsia="id-ID"/>
              </w:rPr>
              <w:t>Percentage</w:t>
            </w:r>
          </w:p>
        </w:tc>
      </w:tr>
      <w:tr w:rsidR="009512B8" w:rsidRPr="009512B8" w14:paraId="7CB40442" w14:textId="77777777" w:rsidTr="0079703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CC7127" w14:textId="77777777" w:rsidR="009512B8" w:rsidRPr="009512B8" w:rsidRDefault="009512B8" w:rsidP="00CA568D">
            <w:pPr>
              <w:spacing w:line="240" w:lineRule="auto"/>
              <w:jc w:val="center"/>
              <w:rPr>
                <w:rFonts w:asciiTheme="majorBidi" w:eastAsia="Times New Roman" w:hAnsiTheme="majorBidi" w:cstheme="majorBidi"/>
                <w:color w:val="000000"/>
                <w:szCs w:val="24"/>
                <w:lang w:eastAsia="id-ID"/>
              </w:rPr>
            </w:pPr>
            <w:r w:rsidRPr="009512B8">
              <w:rPr>
                <w:rFonts w:asciiTheme="majorBidi" w:eastAsia="Times New Roman" w:hAnsiTheme="majorBidi" w:cstheme="majorBidi"/>
                <w:color w:val="000000"/>
                <w:szCs w:val="24"/>
                <w:lang w:eastAsia="id-ID"/>
              </w:rPr>
              <w:t>1</w:t>
            </w:r>
          </w:p>
        </w:tc>
        <w:tc>
          <w:tcPr>
            <w:tcW w:w="1340" w:type="dxa"/>
            <w:tcBorders>
              <w:top w:val="nil"/>
              <w:left w:val="nil"/>
              <w:bottom w:val="single" w:sz="4" w:space="0" w:color="auto"/>
              <w:right w:val="single" w:sz="4" w:space="0" w:color="auto"/>
            </w:tcBorders>
            <w:shd w:val="clear" w:color="auto" w:fill="auto"/>
            <w:noWrap/>
            <w:vAlign w:val="bottom"/>
            <w:hideMark/>
          </w:tcPr>
          <w:p w14:paraId="4C1DCFDE" w14:textId="77777777" w:rsidR="009512B8" w:rsidRPr="009512B8" w:rsidRDefault="009512B8" w:rsidP="00CA568D">
            <w:pPr>
              <w:spacing w:line="240" w:lineRule="auto"/>
              <w:rPr>
                <w:rFonts w:asciiTheme="majorBidi" w:eastAsia="Times New Roman" w:hAnsiTheme="majorBidi" w:cstheme="majorBidi"/>
                <w:color w:val="000000"/>
                <w:szCs w:val="24"/>
                <w:lang w:eastAsia="id-ID"/>
              </w:rPr>
            </w:pPr>
            <w:r w:rsidRPr="009512B8">
              <w:rPr>
                <w:rFonts w:asciiTheme="majorBidi" w:eastAsia="Times New Roman" w:hAnsiTheme="majorBidi" w:cstheme="majorBidi"/>
                <w:color w:val="000000"/>
                <w:szCs w:val="24"/>
                <w:lang w:eastAsia="id-ID"/>
              </w:rPr>
              <w:t>Positive</w:t>
            </w:r>
          </w:p>
        </w:tc>
        <w:tc>
          <w:tcPr>
            <w:tcW w:w="1515" w:type="dxa"/>
            <w:tcBorders>
              <w:top w:val="nil"/>
              <w:left w:val="nil"/>
              <w:bottom w:val="single" w:sz="4" w:space="0" w:color="auto"/>
              <w:right w:val="single" w:sz="4" w:space="0" w:color="auto"/>
            </w:tcBorders>
            <w:shd w:val="clear" w:color="auto" w:fill="auto"/>
            <w:noWrap/>
            <w:vAlign w:val="bottom"/>
            <w:hideMark/>
          </w:tcPr>
          <w:p w14:paraId="2EBC444D" w14:textId="77777777" w:rsidR="009512B8" w:rsidRPr="009512B8" w:rsidRDefault="009512B8" w:rsidP="00CA568D">
            <w:pPr>
              <w:spacing w:line="240" w:lineRule="auto"/>
              <w:jc w:val="center"/>
              <w:rPr>
                <w:rFonts w:asciiTheme="majorBidi" w:eastAsia="Times New Roman" w:hAnsiTheme="majorBidi" w:cstheme="majorBidi"/>
                <w:color w:val="000000"/>
                <w:szCs w:val="24"/>
                <w:lang w:eastAsia="id-ID"/>
              </w:rPr>
            </w:pPr>
            <w:r w:rsidRPr="009512B8">
              <w:rPr>
                <w:rFonts w:asciiTheme="majorBidi" w:eastAsia="Times New Roman" w:hAnsiTheme="majorBidi" w:cstheme="majorBidi"/>
                <w:color w:val="000000"/>
                <w:szCs w:val="24"/>
                <w:lang w:eastAsia="id-ID"/>
              </w:rPr>
              <w:t>4.04</w:t>
            </w:r>
          </w:p>
        </w:tc>
        <w:tc>
          <w:tcPr>
            <w:tcW w:w="1145" w:type="dxa"/>
            <w:tcBorders>
              <w:top w:val="nil"/>
              <w:left w:val="nil"/>
              <w:bottom w:val="single" w:sz="4" w:space="0" w:color="auto"/>
              <w:right w:val="single" w:sz="4" w:space="0" w:color="auto"/>
            </w:tcBorders>
            <w:shd w:val="clear" w:color="auto" w:fill="auto"/>
            <w:noWrap/>
            <w:vAlign w:val="bottom"/>
            <w:hideMark/>
          </w:tcPr>
          <w:p w14:paraId="079510D9" w14:textId="77777777" w:rsidR="009512B8" w:rsidRPr="009512B8" w:rsidRDefault="009512B8" w:rsidP="00CA568D">
            <w:pPr>
              <w:spacing w:line="240" w:lineRule="auto"/>
              <w:jc w:val="center"/>
              <w:rPr>
                <w:rFonts w:asciiTheme="majorBidi" w:eastAsia="Times New Roman" w:hAnsiTheme="majorBidi" w:cstheme="majorBidi"/>
                <w:color w:val="000000"/>
                <w:szCs w:val="24"/>
                <w:lang w:eastAsia="id-ID"/>
              </w:rPr>
            </w:pPr>
            <w:r w:rsidRPr="009512B8">
              <w:rPr>
                <w:rFonts w:asciiTheme="majorBidi" w:eastAsia="Times New Roman" w:hAnsiTheme="majorBidi" w:cstheme="majorBidi"/>
                <w:color w:val="000000"/>
                <w:szCs w:val="24"/>
                <w:lang w:eastAsia="id-ID"/>
              </w:rPr>
              <w:t>80.8%</w:t>
            </w:r>
          </w:p>
        </w:tc>
      </w:tr>
      <w:tr w:rsidR="009512B8" w:rsidRPr="009512B8" w14:paraId="75418D31" w14:textId="77777777" w:rsidTr="0079703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14575B" w14:textId="77777777" w:rsidR="009512B8" w:rsidRPr="009512B8" w:rsidRDefault="009512B8" w:rsidP="00CA568D">
            <w:pPr>
              <w:spacing w:line="240" w:lineRule="auto"/>
              <w:jc w:val="center"/>
              <w:rPr>
                <w:rFonts w:asciiTheme="majorBidi" w:eastAsia="Times New Roman" w:hAnsiTheme="majorBidi" w:cstheme="majorBidi"/>
                <w:color w:val="000000"/>
                <w:szCs w:val="24"/>
                <w:lang w:eastAsia="id-ID"/>
              </w:rPr>
            </w:pPr>
            <w:r w:rsidRPr="009512B8">
              <w:rPr>
                <w:rFonts w:asciiTheme="majorBidi" w:eastAsia="Times New Roman" w:hAnsiTheme="majorBidi" w:cstheme="majorBidi"/>
                <w:color w:val="000000"/>
                <w:szCs w:val="24"/>
                <w:lang w:eastAsia="id-ID"/>
              </w:rPr>
              <w:lastRenderedPageBreak/>
              <w:t>2</w:t>
            </w:r>
          </w:p>
        </w:tc>
        <w:tc>
          <w:tcPr>
            <w:tcW w:w="1340" w:type="dxa"/>
            <w:tcBorders>
              <w:top w:val="nil"/>
              <w:left w:val="nil"/>
              <w:bottom w:val="single" w:sz="4" w:space="0" w:color="auto"/>
              <w:right w:val="single" w:sz="4" w:space="0" w:color="auto"/>
            </w:tcBorders>
            <w:shd w:val="clear" w:color="auto" w:fill="auto"/>
            <w:noWrap/>
            <w:vAlign w:val="bottom"/>
            <w:hideMark/>
          </w:tcPr>
          <w:p w14:paraId="24680FCF" w14:textId="77777777" w:rsidR="009512B8" w:rsidRPr="009512B8" w:rsidRDefault="009512B8" w:rsidP="00CA568D">
            <w:pPr>
              <w:spacing w:line="240" w:lineRule="auto"/>
              <w:rPr>
                <w:rFonts w:asciiTheme="majorBidi" w:eastAsia="Times New Roman" w:hAnsiTheme="majorBidi" w:cstheme="majorBidi"/>
                <w:color w:val="000000"/>
                <w:szCs w:val="24"/>
                <w:lang w:eastAsia="id-ID"/>
              </w:rPr>
            </w:pPr>
            <w:r w:rsidRPr="009512B8">
              <w:rPr>
                <w:rFonts w:asciiTheme="majorBidi" w:eastAsia="Times New Roman" w:hAnsiTheme="majorBidi" w:cstheme="majorBidi"/>
                <w:color w:val="000000"/>
                <w:szCs w:val="24"/>
                <w:lang w:eastAsia="id-ID"/>
              </w:rPr>
              <w:t>Negative</w:t>
            </w:r>
          </w:p>
        </w:tc>
        <w:tc>
          <w:tcPr>
            <w:tcW w:w="1515" w:type="dxa"/>
            <w:tcBorders>
              <w:top w:val="nil"/>
              <w:left w:val="nil"/>
              <w:bottom w:val="single" w:sz="4" w:space="0" w:color="auto"/>
              <w:right w:val="single" w:sz="4" w:space="0" w:color="auto"/>
            </w:tcBorders>
            <w:shd w:val="clear" w:color="auto" w:fill="auto"/>
            <w:noWrap/>
            <w:vAlign w:val="bottom"/>
            <w:hideMark/>
          </w:tcPr>
          <w:p w14:paraId="47333232" w14:textId="77777777" w:rsidR="009512B8" w:rsidRPr="009512B8" w:rsidRDefault="009512B8" w:rsidP="00CA568D">
            <w:pPr>
              <w:spacing w:line="240" w:lineRule="auto"/>
              <w:jc w:val="center"/>
              <w:rPr>
                <w:rFonts w:asciiTheme="majorBidi" w:eastAsia="Times New Roman" w:hAnsiTheme="majorBidi" w:cstheme="majorBidi"/>
                <w:color w:val="000000"/>
                <w:szCs w:val="24"/>
                <w:lang w:eastAsia="id-ID"/>
              </w:rPr>
            </w:pPr>
            <w:r w:rsidRPr="009512B8">
              <w:rPr>
                <w:rFonts w:asciiTheme="majorBidi" w:eastAsia="Times New Roman" w:hAnsiTheme="majorBidi" w:cstheme="majorBidi"/>
                <w:color w:val="000000"/>
                <w:szCs w:val="24"/>
                <w:lang w:eastAsia="id-ID"/>
              </w:rPr>
              <w:t>0.96</w:t>
            </w:r>
          </w:p>
        </w:tc>
        <w:tc>
          <w:tcPr>
            <w:tcW w:w="1145" w:type="dxa"/>
            <w:tcBorders>
              <w:top w:val="nil"/>
              <w:left w:val="nil"/>
              <w:bottom w:val="single" w:sz="4" w:space="0" w:color="auto"/>
              <w:right w:val="single" w:sz="4" w:space="0" w:color="auto"/>
            </w:tcBorders>
            <w:shd w:val="clear" w:color="auto" w:fill="auto"/>
            <w:noWrap/>
            <w:vAlign w:val="bottom"/>
            <w:hideMark/>
          </w:tcPr>
          <w:p w14:paraId="12197245" w14:textId="77777777" w:rsidR="009512B8" w:rsidRPr="009512B8" w:rsidRDefault="009512B8" w:rsidP="00CA568D">
            <w:pPr>
              <w:spacing w:line="240" w:lineRule="auto"/>
              <w:jc w:val="center"/>
              <w:rPr>
                <w:rFonts w:asciiTheme="majorBidi" w:eastAsia="Times New Roman" w:hAnsiTheme="majorBidi" w:cstheme="majorBidi"/>
                <w:color w:val="000000"/>
                <w:szCs w:val="24"/>
                <w:lang w:eastAsia="id-ID"/>
              </w:rPr>
            </w:pPr>
            <w:r w:rsidRPr="009512B8">
              <w:rPr>
                <w:rFonts w:asciiTheme="majorBidi" w:eastAsia="Times New Roman" w:hAnsiTheme="majorBidi" w:cstheme="majorBidi"/>
                <w:color w:val="000000"/>
                <w:szCs w:val="24"/>
                <w:lang w:eastAsia="id-ID"/>
              </w:rPr>
              <w:t>19.2%</w:t>
            </w:r>
          </w:p>
        </w:tc>
      </w:tr>
    </w:tbl>
    <w:p w14:paraId="578E5745" w14:textId="77777777" w:rsidR="006178FA" w:rsidRDefault="006178FA" w:rsidP="00CA568D">
      <w:pPr>
        <w:spacing w:line="240" w:lineRule="auto"/>
        <w:jc w:val="both"/>
        <w:rPr>
          <w:rFonts w:asciiTheme="majorBidi" w:hAnsiTheme="majorBidi" w:cstheme="majorBidi"/>
        </w:rPr>
      </w:pPr>
    </w:p>
    <w:p w14:paraId="64B13400" w14:textId="4ED569D0" w:rsidR="002D1922" w:rsidRPr="002D1922" w:rsidRDefault="002D1922" w:rsidP="00CA568D">
      <w:pPr>
        <w:spacing w:line="240" w:lineRule="auto"/>
        <w:jc w:val="both"/>
        <w:rPr>
          <w:rFonts w:asciiTheme="majorBidi" w:hAnsiTheme="majorBidi" w:cstheme="majorBidi"/>
          <w:b/>
          <w:bCs/>
          <w:szCs w:val="24"/>
          <w:lang w:val="en-US"/>
        </w:rPr>
      </w:pPr>
      <w:r w:rsidRPr="002D1922">
        <w:rPr>
          <w:rFonts w:asciiTheme="majorBidi" w:hAnsiTheme="majorBidi" w:cstheme="majorBidi"/>
          <w:b/>
          <w:bCs/>
          <w:szCs w:val="24"/>
          <w:lang w:val="en-US"/>
        </w:rPr>
        <w:t>Motivasi Siswa dalam Meningkatkan Keterampilan Berbahasa</w:t>
      </w:r>
    </w:p>
    <w:p w14:paraId="5639750E" w14:textId="238B07DD" w:rsidR="002437D9" w:rsidRPr="00CA568D" w:rsidRDefault="002D1922" w:rsidP="002437D9">
      <w:pPr>
        <w:spacing w:line="240" w:lineRule="auto"/>
        <w:ind w:firstLine="720"/>
        <w:jc w:val="both"/>
        <w:rPr>
          <w:rFonts w:asciiTheme="majorBidi" w:hAnsiTheme="majorBidi" w:cstheme="majorBidi"/>
        </w:rPr>
      </w:pPr>
      <w:r w:rsidRPr="002D1922">
        <w:rPr>
          <w:rFonts w:asciiTheme="majorBidi" w:hAnsiTheme="majorBidi" w:cstheme="majorBidi"/>
          <w:szCs w:val="24"/>
          <w:lang w:val="en-US"/>
        </w:rPr>
        <w:t xml:space="preserve">Motivasi telah diidentifikasi oleh Reece &amp; Walker (1997) yang dikutip dalam </w:t>
      </w:r>
      <w:r w:rsidR="000858EE">
        <w:rPr>
          <w:rFonts w:asciiTheme="majorBidi" w:hAnsiTheme="majorBidi" w:cstheme="majorBidi"/>
          <w:szCs w:val="24"/>
          <w:lang w:val="en-US"/>
        </w:rPr>
        <w:fldChar w:fldCharType="begin"/>
      </w:r>
      <w:r w:rsidR="008C43F1">
        <w:rPr>
          <w:rFonts w:asciiTheme="majorBidi" w:hAnsiTheme="majorBidi" w:cstheme="majorBidi"/>
          <w:szCs w:val="24"/>
          <w:lang w:val="en-US"/>
        </w:rPr>
        <w:instrText xml:space="preserve"> ADDIN ZOTERO_ITEM CSL_CITATION {"citationID":"h6279yNX","properties":{"formattedCitation":"(G\\uc0\\u246{}mleksiz, 2001)","plainCitation":"(Gömleksiz, 2001)","dontUpdate":true,"noteIndex":0},"citationItems":[{"id":151,"uris":["http://zotero.org/users/local/pHRGMj12/items/PZPTTS7C"],"uri":["http://zotero.org/users/local/pHRGMj12/items/PZPTTS7C"],"itemData":{"id":151,"type":"article-journal","container-title":"Firat University Journal of social science","issue":"2","page":"217–224","source":"Google Scholar","title":"The effects of age and motivation factors on second language acquisition","volume":"11","author":[{"family":"Gömleksiz","given":"Mehmet Nuri"}],"issued":{"date-parts":[["2001"]]}}}],"schema":"https://github.com/citation-style-language/schema/raw/master/csl-citation.json"} </w:instrText>
      </w:r>
      <w:r w:rsidR="000858EE">
        <w:rPr>
          <w:rFonts w:asciiTheme="majorBidi" w:hAnsiTheme="majorBidi" w:cstheme="majorBidi"/>
          <w:szCs w:val="24"/>
          <w:lang w:val="en-US"/>
        </w:rPr>
        <w:fldChar w:fldCharType="separate"/>
      </w:r>
      <w:r w:rsidR="000858EE" w:rsidRPr="000858EE">
        <w:rPr>
          <w:rFonts w:ascii="Times New Roman" w:hAnsi="Times New Roman"/>
          <w:szCs w:val="24"/>
        </w:rPr>
        <w:t>Gömleksiz</w:t>
      </w:r>
      <w:r w:rsidR="000858EE">
        <w:rPr>
          <w:rFonts w:ascii="Times New Roman" w:hAnsi="Times New Roman"/>
          <w:szCs w:val="24"/>
        </w:rPr>
        <w:t xml:space="preserve"> (</w:t>
      </w:r>
      <w:r w:rsidR="000858EE" w:rsidRPr="000858EE">
        <w:rPr>
          <w:rFonts w:ascii="Times New Roman" w:hAnsi="Times New Roman"/>
          <w:szCs w:val="24"/>
        </w:rPr>
        <w:t>2001)</w:t>
      </w:r>
      <w:r w:rsidR="000858EE">
        <w:rPr>
          <w:rFonts w:asciiTheme="majorBidi" w:hAnsiTheme="majorBidi" w:cstheme="majorBidi"/>
          <w:szCs w:val="24"/>
          <w:lang w:val="en-US"/>
        </w:rPr>
        <w:fldChar w:fldCharType="end"/>
      </w:r>
      <w:r w:rsidRPr="002D1922">
        <w:rPr>
          <w:rFonts w:asciiTheme="majorBidi" w:hAnsiTheme="majorBidi" w:cstheme="majorBidi"/>
          <w:szCs w:val="24"/>
          <w:lang w:val="en-US"/>
        </w:rPr>
        <w:t xml:space="preserve"> bahwa </w:t>
      </w:r>
      <w:r w:rsidR="002437D9">
        <w:rPr>
          <w:rFonts w:asciiTheme="majorBidi" w:hAnsiTheme="majorBidi" w:cstheme="majorBidi"/>
          <w:szCs w:val="24"/>
        </w:rPr>
        <w:t>hal tersebut merupakan</w:t>
      </w:r>
      <w:r w:rsidRPr="002D1922">
        <w:rPr>
          <w:rFonts w:asciiTheme="majorBidi" w:hAnsiTheme="majorBidi" w:cstheme="majorBidi"/>
          <w:szCs w:val="24"/>
          <w:lang w:val="en-US"/>
        </w:rPr>
        <w:t xml:space="preserve"> faktor kunci dalam proses pembelajaran bahasa. Motivasi tergantung pada interaksi sosial antara guru dan pelajar; </w:t>
      </w:r>
      <w:r w:rsidR="002437D9">
        <w:rPr>
          <w:rFonts w:asciiTheme="majorBidi" w:hAnsiTheme="majorBidi" w:cstheme="majorBidi"/>
          <w:szCs w:val="24"/>
        </w:rPr>
        <w:t>m</w:t>
      </w:r>
      <w:r w:rsidRPr="002D1922">
        <w:rPr>
          <w:rFonts w:asciiTheme="majorBidi" w:hAnsiTheme="majorBidi" w:cstheme="majorBidi"/>
          <w:szCs w:val="24"/>
          <w:lang w:val="en-US"/>
        </w:rPr>
        <w:t xml:space="preserve">ampu menciptakan lingkungan belajar yang efektif dengan siswa yang bermotivasi tinggi. </w:t>
      </w:r>
      <w:r w:rsidR="002437D9" w:rsidRPr="002437D9">
        <w:rPr>
          <w:rFonts w:asciiTheme="majorBidi" w:hAnsiTheme="majorBidi" w:cstheme="majorBidi"/>
        </w:rPr>
        <w:t>Motivasi memegang peranan penting selama proses pembelajaran. Menurut</w:t>
      </w:r>
      <w:r w:rsidR="008C43F1">
        <w:rPr>
          <w:rFonts w:asciiTheme="majorBidi" w:hAnsiTheme="majorBidi" w:cstheme="majorBidi"/>
        </w:rPr>
        <w:t xml:space="preserve"> </w:t>
      </w:r>
      <w:r w:rsidR="008C43F1">
        <w:rPr>
          <w:rFonts w:asciiTheme="majorBidi" w:hAnsiTheme="majorBidi" w:cstheme="majorBidi"/>
        </w:rPr>
        <w:fldChar w:fldCharType="begin"/>
      </w:r>
      <w:r w:rsidR="008C43F1">
        <w:rPr>
          <w:rFonts w:asciiTheme="majorBidi" w:hAnsiTheme="majorBidi" w:cstheme="majorBidi"/>
        </w:rPr>
        <w:instrText xml:space="preserve"> ADDIN ZOTERO_ITEM CSL_CITATION {"citationID":"sRBsANdc","properties":{"formattedCitation":"(Shinta, 2012)","plainCitation":"(Shinta, 2012)","dontUpdate":true,"noteIndex":0},"citationItems":[{"id":164,"uris":["http://zotero.org/users/local/pHRGMj12/items/2R6RV4QS"],"uri":["http://zotero.org/users/local/pHRGMj12/items/2R6RV4QS"],"itemData":{"id":164,"type":"article-journal","issue":"1","journalAbbreviation":"Journal  of Information and Communication Technology,","title":"The Role  of  Motivation  in  English  Language   Learning","volume":"3","author":[{"family":"Shinta","given":"Q"}],"issued":{"date-parts":[["2012"]]}}}],"schema":"https://github.com/citation-style-language/schema/raw/master/csl-citation.json"} </w:instrText>
      </w:r>
      <w:r w:rsidR="008C43F1">
        <w:rPr>
          <w:rFonts w:asciiTheme="majorBidi" w:hAnsiTheme="majorBidi" w:cstheme="majorBidi"/>
        </w:rPr>
        <w:fldChar w:fldCharType="separate"/>
      </w:r>
      <w:r w:rsidR="008C43F1" w:rsidRPr="008C43F1">
        <w:rPr>
          <w:rFonts w:ascii="Times New Roman" w:hAnsi="Times New Roman"/>
        </w:rPr>
        <w:t>Shinta</w:t>
      </w:r>
      <w:r w:rsidR="008C43F1">
        <w:rPr>
          <w:rFonts w:ascii="Times New Roman" w:hAnsi="Times New Roman"/>
        </w:rPr>
        <w:t xml:space="preserve"> (</w:t>
      </w:r>
      <w:r w:rsidR="008C43F1" w:rsidRPr="008C43F1">
        <w:rPr>
          <w:rFonts w:ascii="Times New Roman" w:hAnsi="Times New Roman"/>
        </w:rPr>
        <w:t>2012)</w:t>
      </w:r>
      <w:r w:rsidR="008C43F1">
        <w:rPr>
          <w:rFonts w:asciiTheme="majorBidi" w:hAnsiTheme="majorBidi" w:cstheme="majorBidi"/>
        </w:rPr>
        <w:fldChar w:fldCharType="end"/>
      </w:r>
      <w:r w:rsidR="002437D9" w:rsidRPr="002437D9">
        <w:rPr>
          <w:rFonts w:asciiTheme="majorBidi" w:hAnsiTheme="majorBidi" w:cstheme="majorBidi"/>
        </w:rPr>
        <w:t xml:space="preserve">, motivasi belajar siswa terdapat beberapa peran, di antaranya adalah untuk menentukan alat apa yang dapat digunakan untuk mengintensifkan dan memperjelas tujuan pembelajaran, menentukan berbagai kendala terhadap stimulasi belajar dan ketekunan belajar. Beberapa penelitian tentang motivasi siswa seperti </w:t>
      </w:r>
      <w:r w:rsidR="008C43F1">
        <w:rPr>
          <w:rFonts w:asciiTheme="majorBidi" w:hAnsiTheme="majorBidi" w:cstheme="majorBidi"/>
        </w:rPr>
        <w:fldChar w:fldCharType="begin"/>
      </w:r>
      <w:r w:rsidR="008C43F1">
        <w:rPr>
          <w:rFonts w:asciiTheme="majorBidi" w:hAnsiTheme="majorBidi" w:cstheme="majorBidi"/>
        </w:rPr>
        <w:instrText xml:space="preserve"> ADDIN ZOTERO_ITEM CSL_CITATION {"citationID":"jxKfHmPP","properties":{"formattedCitation":"(Oxford &amp; Nyikos, 1989)","plainCitation":"(Oxford &amp; Nyikos, 1989)","dontUpdate":true,"noteIndex":0},"citationItems":[{"id":165,"uris":["http://zotero.org/users/local/pHRGMj12/items/64N87472"],"uri":["http://zotero.org/users/local/pHRGMj12/items/64N87472"],"itemData":{"id":165,"type":"article-journal","container-title":"The modern language journal","issue":"3","note":"publisher: JSTOR","page":"291–300","source":"Google Scholar","title":"Variables affecting choice of language learning strategies by university students","volume":"73","author":[{"family":"Oxford","given":"Rebecca"},{"family":"Nyikos","given":"Martha"}],"issued":{"date-parts":[["1989"]]}}}],"schema":"https://github.com/citation-style-language/schema/raw/master/csl-citation.json"} </w:instrText>
      </w:r>
      <w:r w:rsidR="008C43F1">
        <w:rPr>
          <w:rFonts w:asciiTheme="majorBidi" w:hAnsiTheme="majorBidi" w:cstheme="majorBidi"/>
        </w:rPr>
        <w:fldChar w:fldCharType="separate"/>
      </w:r>
      <w:r w:rsidR="008C43F1" w:rsidRPr="008C43F1">
        <w:rPr>
          <w:rFonts w:ascii="Times New Roman" w:hAnsi="Times New Roman"/>
        </w:rPr>
        <w:t>Oxford &amp; Nyikos</w:t>
      </w:r>
      <w:r w:rsidR="008C43F1">
        <w:rPr>
          <w:rFonts w:ascii="Times New Roman" w:hAnsi="Times New Roman"/>
        </w:rPr>
        <w:t xml:space="preserve"> (</w:t>
      </w:r>
      <w:r w:rsidR="008C43F1" w:rsidRPr="008C43F1">
        <w:rPr>
          <w:rFonts w:ascii="Times New Roman" w:hAnsi="Times New Roman"/>
        </w:rPr>
        <w:t>1989)</w:t>
      </w:r>
      <w:r w:rsidR="008C43F1">
        <w:rPr>
          <w:rFonts w:asciiTheme="majorBidi" w:hAnsiTheme="majorBidi" w:cstheme="majorBidi"/>
        </w:rPr>
        <w:fldChar w:fldCharType="end"/>
      </w:r>
      <w:r w:rsidR="008C43F1">
        <w:rPr>
          <w:rFonts w:asciiTheme="majorBidi" w:hAnsiTheme="majorBidi" w:cstheme="majorBidi"/>
        </w:rPr>
        <w:t xml:space="preserve"> </w:t>
      </w:r>
      <w:r w:rsidR="002437D9" w:rsidRPr="002437D9">
        <w:rPr>
          <w:rFonts w:asciiTheme="majorBidi" w:hAnsiTheme="majorBidi" w:cstheme="majorBidi"/>
        </w:rPr>
        <w:t xml:space="preserve">dan </w:t>
      </w:r>
      <w:r w:rsidR="008C43F1">
        <w:rPr>
          <w:rFonts w:asciiTheme="majorBidi" w:hAnsiTheme="majorBidi" w:cstheme="majorBidi"/>
        </w:rPr>
        <w:fldChar w:fldCharType="begin"/>
      </w:r>
      <w:r w:rsidR="008C43F1">
        <w:rPr>
          <w:rFonts w:asciiTheme="majorBidi" w:hAnsiTheme="majorBidi" w:cstheme="majorBidi"/>
        </w:rPr>
        <w:instrText xml:space="preserve"> ADDIN ZOTERO_ITEM CSL_CITATION {"citationID":"ElKjVvzr","properties":{"formattedCitation":"(Macaro, 2001)","plainCitation":"(Macaro, 2001)","dontUpdate":true,"noteIndex":0},"citationItems":[{"id":167,"uris":["http://zotero.org/users/local/pHRGMj12/items/MXY46EWY"],"uri":["http://zotero.org/users/local/pHRGMj12/items/MXY46EWY"],"itemData":{"id":167,"type":"book","publisher":"A&amp;C Black","source":"Google Scholar","title":"Learning strategies in foreign and second language classrooms: The role of learner strategies","title-short":"Learning strategies in foreign and second language classrooms","author":[{"family":"Macaro","given":"Ernesto"}],"issued":{"date-parts":[["2001"]]}}}],"schema":"https://github.com/citation-style-language/schema/raw/master/csl-citation.json"} </w:instrText>
      </w:r>
      <w:r w:rsidR="008C43F1">
        <w:rPr>
          <w:rFonts w:asciiTheme="majorBidi" w:hAnsiTheme="majorBidi" w:cstheme="majorBidi"/>
        </w:rPr>
        <w:fldChar w:fldCharType="separate"/>
      </w:r>
      <w:r w:rsidR="008C43F1" w:rsidRPr="008C43F1">
        <w:rPr>
          <w:rFonts w:ascii="Times New Roman" w:hAnsi="Times New Roman"/>
        </w:rPr>
        <w:t>Macaro</w:t>
      </w:r>
      <w:r w:rsidR="008C43F1">
        <w:rPr>
          <w:rFonts w:ascii="Times New Roman" w:hAnsi="Times New Roman"/>
        </w:rPr>
        <w:t xml:space="preserve"> (</w:t>
      </w:r>
      <w:r w:rsidR="008C43F1" w:rsidRPr="008C43F1">
        <w:rPr>
          <w:rFonts w:ascii="Times New Roman" w:hAnsi="Times New Roman"/>
        </w:rPr>
        <w:t>2001)</w:t>
      </w:r>
      <w:r w:rsidR="008C43F1">
        <w:rPr>
          <w:rFonts w:asciiTheme="majorBidi" w:hAnsiTheme="majorBidi" w:cstheme="majorBidi"/>
        </w:rPr>
        <w:fldChar w:fldCharType="end"/>
      </w:r>
      <w:r w:rsidR="002437D9" w:rsidRPr="002437D9">
        <w:rPr>
          <w:rFonts w:asciiTheme="majorBidi" w:hAnsiTheme="majorBidi" w:cstheme="majorBidi"/>
        </w:rPr>
        <w:t xml:space="preserve"> menunjukkan hubungan yang signifikan antara penggunaan strategi pembelajaran bahasa dan motivasi belajar bahasa. Oleh karena itu, untuk meningkatkan motivasi siswa selama proses pembelajaran, perlu dicari metode yang tepat atau alat bantu belajar yang inovatif.</w:t>
      </w:r>
      <w:r w:rsidR="002437D9" w:rsidRPr="002437D9">
        <w:rPr>
          <w:rFonts w:asciiTheme="majorBidi" w:hAnsiTheme="majorBidi" w:cstheme="majorBidi"/>
          <w:szCs w:val="24"/>
          <w:lang w:val="en-US"/>
        </w:rPr>
        <w:t xml:space="preserve"> </w:t>
      </w:r>
      <w:r w:rsidR="002437D9" w:rsidRPr="002D1922">
        <w:rPr>
          <w:rFonts w:asciiTheme="majorBidi" w:hAnsiTheme="majorBidi" w:cstheme="majorBidi"/>
          <w:szCs w:val="24"/>
          <w:lang w:val="en-US"/>
        </w:rPr>
        <w:t xml:space="preserve">Dalam </w:t>
      </w:r>
      <w:r w:rsidR="002437D9">
        <w:rPr>
          <w:rFonts w:asciiTheme="majorBidi" w:hAnsiTheme="majorBidi" w:cstheme="majorBidi"/>
          <w:szCs w:val="24"/>
        </w:rPr>
        <w:t>hal ini, alat bantu yang digunakan adalah</w:t>
      </w:r>
      <w:r w:rsidR="002437D9" w:rsidRPr="002D1922">
        <w:rPr>
          <w:rFonts w:asciiTheme="majorBidi" w:hAnsiTheme="majorBidi" w:cstheme="majorBidi"/>
          <w:szCs w:val="24"/>
          <w:lang w:val="en-US"/>
        </w:rPr>
        <w:t xml:space="preserve"> lingkungan yang dikembangkan oleh asrama</w:t>
      </w:r>
      <w:r w:rsidR="002437D9">
        <w:rPr>
          <w:rFonts w:asciiTheme="majorBidi" w:hAnsiTheme="majorBidi" w:cstheme="majorBidi"/>
          <w:szCs w:val="24"/>
        </w:rPr>
        <w:t xml:space="preserve"> melalui 5 program unggulan. </w:t>
      </w:r>
      <w:r w:rsidR="00831319">
        <w:rPr>
          <w:rFonts w:asciiTheme="majorBidi" w:hAnsiTheme="majorBidi" w:cstheme="majorBidi"/>
          <w:szCs w:val="24"/>
        </w:rPr>
        <w:t xml:space="preserve">Berdasarkan uraian tersebut, </w:t>
      </w:r>
      <w:r w:rsidR="002437D9" w:rsidRPr="002D1922">
        <w:rPr>
          <w:rFonts w:asciiTheme="majorBidi" w:hAnsiTheme="majorBidi" w:cstheme="majorBidi"/>
          <w:szCs w:val="24"/>
          <w:lang w:val="en-US"/>
        </w:rPr>
        <w:t xml:space="preserve">penelitian ini menyelidiki motivasi siswa yang dipengaruhi oleh lingkungan </w:t>
      </w:r>
      <w:r w:rsidR="00831319">
        <w:rPr>
          <w:rFonts w:asciiTheme="majorBidi" w:hAnsiTheme="majorBidi" w:cstheme="majorBidi"/>
          <w:szCs w:val="24"/>
        </w:rPr>
        <w:t>bahasa</w:t>
      </w:r>
      <w:r w:rsidR="002437D9" w:rsidRPr="002D1922">
        <w:rPr>
          <w:rFonts w:asciiTheme="majorBidi" w:hAnsiTheme="majorBidi" w:cstheme="majorBidi"/>
          <w:szCs w:val="24"/>
          <w:lang w:val="en-US"/>
        </w:rPr>
        <w:t xml:space="preserve"> dalam meningkatkan kemampuan berbahasa.</w:t>
      </w:r>
    </w:p>
    <w:p w14:paraId="46B51C6A" w14:textId="754C6E9A" w:rsidR="00CA568D" w:rsidRDefault="002D1922" w:rsidP="00CA568D">
      <w:pPr>
        <w:spacing w:line="240" w:lineRule="auto"/>
        <w:ind w:firstLine="720"/>
        <w:jc w:val="both"/>
        <w:rPr>
          <w:rFonts w:asciiTheme="majorBidi" w:hAnsiTheme="majorBidi" w:cstheme="majorBidi"/>
          <w:szCs w:val="24"/>
          <w:lang w:val="en-US"/>
        </w:rPr>
      </w:pPr>
      <w:r w:rsidRPr="002D1922">
        <w:rPr>
          <w:rFonts w:asciiTheme="majorBidi" w:hAnsiTheme="majorBidi" w:cstheme="majorBidi"/>
          <w:szCs w:val="24"/>
          <w:lang w:val="en-US"/>
        </w:rPr>
        <w:t xml:space="preserve"> Terdapat 13 item yang dapat mencerminkan motivasi mereka dalam meningkatkan kemampuan berbahasa baik itu berbicara, menulis, menyimak, maupun membaca. Itu digambarkan pada gambar 5 di bawah ini. Ini menyoroti skor rata-rata motivasi di setiap keterampilan, menulis memiliki skor rata-rata tertinggi 4,05 yang berarti siswa paling termotivasi dan tertarik dalam menulis, diikuti dengan berbicara dan membaca yang ditunjukkan dengan skor rata-rata 3,87 dan 3,23. Sedangkan</w:t>
      </w:r>
      <w:r w:rsidRPr="002D1922">
        <w:rPr>
          <w:rFonts w:asciiTheme="majorBidi" w:hAnsiTheme="majorBidi" w:cstheme="majorBidi"/>
          <w:i/>
          <w:iCs/>
          <w:szCs w:val="24"/>
          <w:lang w:val="en-US"/>
        </w:rPr>
        <w:t xml:space="preserve"> listening</w:t>
      </w:r>
      <w:r w:rsidRPr="002D1922">
        <w:rPr>
          <w:rFonts w:asciiTheme="majorBidi" w:hAnsiTheme="majorBidi" w:cstheme="majorBidi"/>
          <w:szCs w:val="24"/>
          <w:lang w:val="en-US"/>
        </w:rPr>
        <w:t xml:space="preserve"> berada pada posisi terbawah dengan mean score 3,09</w:t>
      </w:r>
      <w:r w:rsidR="007203BC" w:rsidRPr="002D1922">
        <w:rPr>
          <w:rFonts w:asciiTheme="majorBidi" w:hAnsiTheme="majorBidi" w:cstheme="majorBidi"/>
          <w:color w:val="000000"/>
          <w:szCs w:val="24"/>
          <w:lang w:val="en-US"/>
        </w:rPr>
        <w:t xml:space="preserve">. </w:t>
      </w:r>
      <w:r w:rsidR="00797031" w:rsidRPr="002D1922">
        <w:rPr>
          <w:rFonts w:asciiTheme="majorBidi" w:hAnsiTheme="majorBidi" w:cstheme="majorBidi"/>
          <w:color w:val="000000"/>
          <w:szCs w:val="24"/>
          <w:lang w:val="en-US"/>
        </w:rPr>
        <w:t xml:space="preserve">  </w:t>
      </w:r>
      <w:r w:rsidR="00D110A5" w:rsidRPr="002D1922">
        <w:rPr>
          <w:rFonts w:asciiTheme="majorBidi" w:hAnsiTheme="majorBidi" w:cstheme="majorBidi"/>
          <w:color w:val="000000"/>
          <w:szCs w:val="24"/>
          <w:lang w:val="en-US"/>
        </w:rPr>
        <w:t xml:space="preserve">   </w:t>
      </w:r>
    </w:p>
    <w:p w14:paraId="28969D12" w14:textId="2A599013" w:rsidR="00DD3117" w:rsidRDefault="002D1922" w:rsidP="00CA568D">
      <w:pPr>
        <w:spacing w:line="240" w:lineRule="auto"/>
        <w:ind w:firstLine="720"/>
        <w:jc w:val="both"/>
        <w:rPr>
          <w:rFonts w:asciiTheme="majorBidi" w:hAnsiTheme="majorBidi" w:cstheme="majorBidi"/>
          <w:lang w:val="en-US"/>
        </w:rPr>
      </w:pPr>
      <w:r w:rsidRPr="002D1922">
        <w:rPr>
          <w:rFonts w:asciiTheme="majorBidi" w:hAnsiTheme="majorBidi" w:cstheme="majorBidi"/>
          <w:lang w:val="en-US"/>
        </w:rPr>
        <w:t>Item 1, 2, 8, dan 10 diidentifikasi sebagai alat untuk melihat motivasi siswa dalam meningkatkan keterampilan membaca. Dari butir-butir tersebut, dapat diasumsikan bahwa 64,6% siswa termotivasi untuk memiliki keterampilan membaca yang baik dengan membaca teks bahasa Inggris (butir 1 dan 2) dan memperkaya kosakata mereka (8 dan 10).</w:t>
      </w:r>
      <w:r w:rsidR="00DD3117">
        <w:rPr>
          <w:rFonts w:asciiTheme="majorBidi" w:hAnsiTheme="majorBidi" w:cstheme="majorBidi"/>
        </w:rPr>
        <w:t xml:space="preserve"> Hal ini serupa dengan penelitian dari </w:t>
      </w:r>
      <w:r w:rsidR="008C43F1">
        <w:rPr>
          <w:rFonts w:asciiTheme="majorBidi" w:hAnsiTheme="majorBidi" w:cstheme="majorBidi"/>
        </w:rPr>
        <w:fldChar w:fldCharType="begin"/>
      </w:r>
      <w:r w:rsidR="008C43F1">
        <w:rPr>
          <w:rFonts w:asciiTheme="majorBidi" w:hAnsiTheme="majorBidi" w:cstheme="majorBidi"/>
        </w:rPr>
        <w:instrText xml:space="preserve"> ADDIN ZOTERO_ITEM CSL_CITATION {"citationID":"PoXpMB8T","properties":{"formattedCitation":"(Sabet et al., 2014)","plainCitation":"(Sabet et al., 2014)","dontUpdate":true,"noteIndex":0},"citationItems":[{"id":169,"uris":["http://zotero.org/users/local/pHRGMj12/items/MJ42BHQS"],"uri":["http://zotero.org/users/local/pHRGMj12/items/MJ42BHQS"],"itemData":{"id":169,"type":"article-journal","container-title":"Journal of Language Teaching and Research","issue":"4","note":"publisher: Academy Publication Co., Ltd.","page":"953","source":"Google Scholar","title":"The impact of task-based approach on Iranian EFL learners. Motivation in writing research abstracts","volume":"5","author":[{"family":"Sabet","given":"Masoud Khalili"},{"family":"Tahriri","given":"Abdorresa"},{"family":"Haghi","given":"Eshrat Bazarmaj"}],"issued":{"date-parts":[["2014"]]}}}],"schema":"https://github.com/citation-style-language/schema/raw/master/csl-citation.json"} </w:instrText>
      </w:r>
      <w:r w:rsidR="008C43F1">
        <w:rPr>
          <w:rFonts w:asciiTheme="majorBidi" w:hAnsiTheme="majorBidi" w:cstheme="majorBidi"/>
        </w:rPr>
        <w:fldChar w:fldCharType="separate"/>
      </w:r>
      <w:r w:rsidR="008C43F1" w:rsidRPr="008C43F1">
        <w:rPr>
          <w:rFonts w:ascii="Times New Roman" w:hAnsi="Times New Roman"/>
        </w:rPr>
        <w:t xml:space="preserve">Sabet et al. </w:t>
      </w:r>
      <w:r w:rsidR="008C43F1">
        <w:rPr>
          <w:rFonts w:ascii="Times New Roman" w:hAnsi="Times New Roman"/>
        </w:rPr>
        <w:t>(</w:t>
      </w:r>
      <w:r w:rsidR="008C43F1" w:rsidRPr="008C43F1">
        <w:rPr>
          <w:rFonts w:ascii="Times New Roman" w:hAnsi="Times New Roman"/>
        </w:rPr>
        <w:t>2014)</w:t>
      </w:r>
      <w:r w:rsidR="008C43F1">
        <w:rPr>
          <w:rFonts w:asciiTheme="majorBidi" w:hAnsiTheme="majorBidi" w:cstheme="majorBidi"/>
        </w:rPr>
        <w:fldChar w:fldCharType="end"/>
      </w:r>
      <w:r w:rsidR="008C43F1">
        <w:rPr>
          <w:rFonts w:asciiTheme="majorBidi" w:hAnsiTheme="majorBidi" w:cstheme="majorBidi"/>
        </w:rPr>
        <w:t xml:space="preserve"> </w:t>
      </w:r>
      <w:r w:rsidR="00DD3117">
        <w:rPr>
          <w:rFonts w:asciiTheme="majorBidi" w:hAnsiTheme="majorBidi" w:cstheme="majorBidi"/>
        </w:rPr>
        <w:t xml:space="preserve">dan </w:t>
      </w:r>
      <w:r w:rsidR="008C43F1">
        <w:rPr>
          <w:rFonts w:asciiTheme="majorBidi" w:hAnsiTheme="majorBidi" w:cstheme="majorBidi"/>
        </w:rPr>
        <w:fldChar w:fldCharType="begin"/>
      </w:r>
      <w:r w:rsidR="008C43F1">
        <w:rPr>
          <w:rFonts w:asciiTheme="majorBidi" w:hAnsiTheme="majorBidi" w:cstheme="majorBidi"/>
        </w:rPr>
        <w:instrText xml:space="preserve"> ADDIN ZOTERO_ITEM CSL_CITATION {"citationID":"IGEWreof","properties":{"formattedCitation":"(Hayes, 2009)","plainCitation":"(Hayes, 2009)","noteIndex":0},"citationItems":[{"id":171,"uris":["http://zotero.org/users/local/pHRGMj12/items/UHRK6M9L"],"uri":["http://zotero.org/users/local/pHRGMj12/items/UHRK6M9L"],"itemData":{"id":171,"type":"article-journal","container-title":"Electronic Journal of Foreign Language Teaching","issue":"1","page":"230–244","source":"Google Scholar","title":"Student motivation, blended learning &amp; an iPod project in tertiary Japanese language teaching at ANU","volume":"6","author":[{"family":"Hayes","given":"Carol"}],"issued":{"date-parts":[["2009"]]}}}],"schema":"https://github.com/citation-style-language/schema/raw/master/csl-citation.json"} </w:instrText>
      </w:r>
      <w:r w:rsidR="008C43F1">
        <w:rPr>
          <w:rFonts w:asciiTheme="majorBidi" w:hAnsiTheme="majorBidi" w:cstheme="majorBidi"/>
        </w:rPr>
        <w:fldChar w:fldCharType="separate"/>
      </w:r>
      <w:r w:rsidR="008C43F1" w:rsidRPr="008C43F1">
        <w:rPr>
          <w:rFonts w:ascii="Times New Roman" w:hAnsi="Times New Roman"/>
        </w:rPr>
        <w:t>Hayes</w:t>
      </w:r>
      <w:r w:rsidR="00EE2F5D">
        <w:rPr>
          <w:rFonts w:ascii="Times New Roman" w:hAnsi="Times New Roman"/>
        </w:rPr>
        <w:t xml:space="preserve"> (</w:t>
      </w:r>
      <w:r w:rsidR="008C43F1" w:rsidRPr="008C43F1">
        <w:rPr>
          <w:rFonts w:ascii="Times New Roman" w:hAnsi="Times New Roman"/>
        </w:rPr>
        <w:t>2009)</w:t>
      </w:r>
      <w:r w:rsidR="008C43F1">
        <w:rPr>
          <w:rFonts w:asciiTheme="majorBidi" w:hAnsiTheme="majorBidi" w:cstheme="majorBidi"/>
        </w:rPr>
        <w:fldChar w:fldCharType="end"/>
      </w:r>
      <w:r w:rsidR="008C43F1">
        <w:rPr>
          <w:rFonts w:asciiTheme="majorBidi" w:hAnsiTheme="majorBidi" w:cstheme="majorBidi"/>
        </w:rPr>
        <w:t xml:space="preserve"> </w:t>
      </w:r>
      <w:r w:rsidR="00DD3117">
        <w:rPr>
          <w:rFonts w:asciiTheme="majorBidi" w:hAnsiTheme="majorBidi" w:cstheme="majorBidi"/>
        </w:rPr>
        <w:t>yang b</w:t>
      </w:r>
      <w:r w:rsidR="00DD3117" w:rsidRPr="00DD3117">
        <w:rPr>
          <w:rFonts w:asciiTheme="majorBidi" w:hAnsiTheme="majorBidi" w:cstheme="majorBidi"/>
        </w:rPr>
        <w:t>erkaitan dengan motivasi belajar siswa</w:t>
      </w:r>
      <w:r w:rsidR="00DD3117">
        <w:rPr>
          <w:rFonts w:asciiTheme="majorBidi" w:hAnsiTheme="majorBidi" w:cstheme="majorBidi"/>
        </w:rPr>
        <w:t xml:space="preserve"> dalam membaca</w:t>
      </w:r>
      <w:r w:rsidR="00DD3117" w:rsidRPr="00DD3117">
        <w:rPr>
          <w:rFonts w:asciiTheme="majorBidi" w:hAnsiTheme="majorBidi" w:cstheme="majorBidi"/>
        </w:rPr>
        <w:t xml:space="preserve">, siswa terlihat tertarik untuk mempelajari tugas membaca pada siklus 1. Motivasi siswa dapat ditingkatkan dengan memberikan berbagai teks yang membuat mereka penasaran dengan isi teks. </w:t>
      </w:r>
      <w:r w:rsidR="00DD3117">
        <w:rPr>
          <w:rFonts w:asciiTheme="majorBidi" w:hAnsiTheme="majorBidi" w:cstheme="majorBidi"/>
        </w:rPr>
        <w:t>Mi</w:t>
      </w:r>
      <w:r w:rsidR="00DD3117" w:rsidRPr="00DD3117">
        <w:rPr>
          <w:rFonts w:asciiTheme="majorBidi" w:hAnsiTheme="majorBidi" w:cstheme="majorBidi"/>
        </w:rPr>
        <w:t>salnya, pada tahap penilaian autentik siswa diminta untuk meringkas pemahaman bacaannya berdasarkan isi teks yang disediakan. Siswa mampu meringkas teks yang diberikan di kelas.</w:t>
      </w:r>
      <w:r w:rsidRPr="002D1922">
        <w:rPr>
          <w:rFonts w:asciiTheme="majorBidi" w:hAnsiTheme="majorBidi" w:cstheme="majorBidi"/>
          <w:lang w:val="en-US"/>
        </w:rPr>
        <w:t xml:space="preserve"> </w:t>
      </w:r>
    </w:p>
    <w:p w14:paraId="5631068E" w14:textId="273938E9" w:rsidR="001560B3" w:rsidRDefault="002D1922" w:rsidP="00CA568D">
      <w:pPr>
        <w:spacing w:line="240" w:lineRule="auto"/>
        <w:ind w:firstLine="720"/>
        <w:jc w:val="both"/>
        <w:rPr>
          <w:rFonts w:asciiTheme="majorBidi" w:hAnsiTheme="majorBidi" w:cstheme="majorBidi"/>
        </w:rPr>
      </w:pPr>
      <w:r w:rsidRPr="002D1922">
        <w:rPr>
          <w:rFonts w:asciiTheme="majorBidi" w:hAnsiTheme="majorBidi" w:cstheme="majorBidi"/>
          <w:lang w:val="en-US"/>
        </w:rPr>
        <w:t>Butir 3, 11, dan 13 menunjukkan motivasi mereka dalam keterampilan berbicara dengan melatih kosakata yang telah diberikan dalam pengayaan kosakata (Skor rata-rata = 3.95), berbicara bahasa Inggris dengan teman-temannya (Skor rata-rata = 3.05) dan menyiapkan materi berbicara di depan umum ketika mereka sedang pembicara (Skor rata-rata = 4,62). Butir 4, 7, 9, dan 12 menunjukkan motivasi siswa dalam meningkatkan keterampilan menulis dengan memiliki kamus dan bertanya kepada guru dan teman ketika mereka menemukan kesulitan dalam menulis (Skor rata-rata = 4,05, 4,27, dan 3,81) dan menyiapkan teks berbicara di depan umum (Skor rata-rata = 4,05). Dalam meningkatkan keterampilan mendengarkan mereka cenderung mendengarkan lagu-lagu berbahasa Inggris dan menonton film dengan alat bantu audio dan visual (Butir 5 dan 6)</w:t>
      </w:r>
      <w:r w:rsidR="00CA568D">
        <w:rPr>
          <w:rFonts w:asciiTheme="majorBidi" w:hAnsiTheme="majorBidi" w:cstheme="majorBidi"/>
        </w:rPr>
        <w:t xml:space="preserve">. </w:t>
      </w:r>
    </w:p>
    <w:p w14:paraId="31D56083" w14:textId="6CE6BA65" w:rsidR="000F3B97" w:rsidRDefault="000F3B97" w:rsidP="00CA568D">
      <w:pPr>
        <w:spacing w:line="240" w:lineRule="auto"/>
        <w:ind w:firstLine="720"/>
        <w:jc w:val="both"/>
        <w:rPr>
          <w:rFonts w:asciiTheme="majorBidi" w:hAnsiTheme="majorBidi" w:cstheme="majorBidi"/>
          <w:lang w:val="en-US"/>
        </w:rPr>
      </w:pPr>
    </w:p>
    <w:p w14:paraId="28AB482F" w14:textId="77777777" w:rsidR="002D1922" w:rsidRPr="002D1922" w:rsidRDefault="002D1922" w:rsidP="00CA568D">
      <w:pPr>
        <w:spacing w:line="240" w:lineRule="auto"/>
        <w:jc w:val="both"/>
        <w:rPr>
          <w:rFonts w:asciiTheme="majorBidi" w:hAnsiTheme="majorBidi" w:cstheme="majorBidi"/>
          <w:b/>
          <w:bCs/>
          <w:szCs w:val="24"/>
          <w:lang w:val="en-US"/>
        </w:rPr>
      </w:pPr>
      <w:r w:rsidRPr="002D1922">
        <w:rPr>
          <w:rFonts w:asciiTheme="majorBidi" w:hAnsiTheme="majorBidi" w:cstheme="majorBidi"/>
          <w:b/>
          <w:bCs/>
          <w:szCs w:val="24"/>
          <w:lang w:val="en-US"/>
        </w:rPr>
        <w:lastRenderedPageBreak/>
        <w:t>KESIMPULAN</w:t>
      </w:r>
    </w:p>
    <w:p w14:paraId="4DFCFC6E" w14:textId="77777777" w:rsidR="002D1922" w:rsidRPr="002D1922" w:rsidRDefault="002D1922" w:rsidP="00CA568D">
      <w:pPr>
        <w:spacing w:line="240" w:lineRule="auto"/>
        <w:ind w:firstLine="720"/>
        <w:jc w:val="both"/>
        <w:rPr>
          <w:rFonts w:asciiTheme="majorBidi" w:hAnsiTheme="majorBidi" w:cstheme="majorBidi"/>
          <w:szCs w:val="24"/>
          <w:lang w:val="en-US"/>
        </w:rPr>
      </w:pPr>
      <w:r w:rsidRPr="002D1922">
        <w:rPr>
          <w:rFonts w:asciiTheme="majorBidi" w:hAnsiTheme="majorBidi" w:cstheme="majorBidi"/>
          <w:szCs w:val="24"/>
          <w:lang w:val="en-US"/>
        </w:rPr>
        <w:t>Siswa memiliki persepsi tertinggi terhadap program pengayaan kosakata (Skor rata-rata = 4.18) diikuti oleh kelas bahasa Inggris (Skor rata-rata = 4.12) dan persepsi terendah terhadap program hari bahasa (Skor rata-rata = 3.82) yang berarti&gt; 80% siswa mempersepsikan bahwa pengayaan kosakata dan bahasa Inggris Kelas (Berarti skor = 4,18 dan 4,12) adalah program terbesar di antara yang lain dan ≤ 80% siswa, ditunjukkan oleh skor rata-rata 3,99 dan 4,01, menganggap bahwa program berbicara di depan umum dan percakapan baik dan metode yang digunakan oleh kedua program efektif untuk meningkatkan kemampuan berbicara mereka. keterampilan. Selain itu, terdapat 80,8% siswa yang memiliki persepsi baik dan 19,2% siswa memiliki persepsi buruk terhadap lingkungan belajar bahasa yang dikembangkan oleh asrama.</w:t>
      </w:r>
    </w:p>
    <w:p w14:paraId="541F72A7" w14:textId="4AD98EC2" w:rsidR="002D1922" w:rsidRPr="002D1922" w:rsidRDefault="002D1922" w:rsidP="00CA568D">
      <w:pPr>
        <w:spacing w:line="240" w:lineRule="auto"/>
        <w:ind w:firstLine="720"/>
        <w:jc w:val="both"/>
        <w:rPr>
          <w:rFonts w:asciiTheme="majorBidi" w:hAnsiTheme="majorBidi" w:cstheme="majorBidi"/>
          <w:szCs w:val="24"/>
          <w:lang w:val="en-US"/>
        </w:rPr>
      </w:pPr>
      <w:r w:rsidRPr="002D1922">
        <w:rPr>
          <w:rFonts w:asciiTheme="majorBidi" w:hAnsiTheme="majorBidi" w:cstheme="majorBidi"/>
          <w:szCs w:val="24"/>
          <w:lang w:val="en-US"/>
        </w:rPr>
        <w:t>Menulis memiliki nilai rata-rata tertinggi 4.05 yang berarti siswa paling termotivasi dan tertarik dalam menulis, diikuti oleh berbicara dan membaca yang ditunjukkan dengan nilai rata-rata 3.87 dan 3.23. Sedangkan listening berada pada posisi terbawah dengan mean score 3,09.</w:t>
      </w:r>
    </w:p>
    <w:p w14:paraId="557E5FA3" w14:textId="7ABA164F" w:rsidR="002D1922" w:rsidRPr="002D1922" w:rsidRDefault="002D1922" w:rsidP="00CA568D">
      <w:pPr>
        <w:spacing w:line="240" w:lineRule="auto"/>
        <w:ind w:firstLine="720"/>
        <w:jc w:val="both"/>
        <w:rPr>
          <w:rFonts w:asciiTheme="majorBidi" w:hAnsiTheme="majorBidi" w:cstheme="majorBidi"/>
          <w:szCs w:val="24"/>
          <w:lang w:val="en-US"/>
        </w:rPr>
      </w:pPr>
      <w:r w:rsidRPr="002D1922">
        <w:rPr>
          <w:rFonts w:asciiTheme="majorBidi" w:hAnsiTheme="majorBidi" w:cstheme="majorBidi"/>
          <w:szCs w:val="24"/>
          <w:lang w:val="en-US"/>
        </w:rPr>
        <w:t>Penelitian ini men</w:t>
      </w:r>
      <w:r>
        <w:rPr>
          <w:rFonts w:asciiTheme="majorBidi" w:hAnsiTheme="majorBidi" w:cstheme="majorBidi"/>
          <w:szCs w:val="24"/>
        </w:rPr>
        <w:t>yajikan</w:t>
      </w:r>
      <w:r w:rsidRPr="002D1922">
        <w:rPr>
          <w:rFonts w:asciiTheme="majorBidi" w:hAnsiTheme="majorBidi" w:cstheme="majorBidi"/>
          <w:szCs w:val="24"/>
          <w:lang w:val="en-US"/>
        </w:rPr>
        <w:t xml:space="preserve"> beberapa rekomendasi yang memberikan studi lebih lanjut di bidang persepsi dan motivasi siswa yang dapat bermanfaat bagi guru dan pengembang program bahasa dengan tambahan informasi tentang persepsi siswa tentang lingkungan belajar bahasa yang dikembangkan oleh asrama dan motivasi siswa. Selain itu, pendidik dapat memprediksi program yang sesuai yang akan diberikan untuk mengatasi kesulitan belajar bahasa Inggris. Karena motivasi siswa dalam berbicara dan menulis sudah cukup baik, maka disarankan kepada pihak asrama untuk membangun program yang dapat melibatkan dan meningkatkan motivasi siswa dalam mendengarkan dan membaca karena dianggap sebagai keterampilan reseptif untuk meningkatkan kualitas keterampilan produktif siswa.</w:t>
      </w:r>
    </w:p>
    <w:p w14:paraId="37AEC0B5" w14:textId="4D8DAC1C" w:rsidR="001715C3" w:rsidRPr="002D1922" w:rsidRDefault="002D1922" w:rsidP="00CA568D">
      <w:pPr>
        <w:spacing w:line="240" w:lineRule="auto"/>
        <w:ind w:firstLine="720"/>
        <w:jc w:val="both"/>
        <w:rPr>
          <w:rFonts w:asciiTheme="majorBidi" w:hAnsiTheme="majorBidi" w:cstheme="majorBidi"/>
          <w:lang w:val="en-US"/>
        </w:rPr>
      </w:pPr>
      <w:r w:rsidRPr="002D1922">
        <w:rPr>
          <w:rFonts w:asciiTheme="majorBidi" w:hAnsiTheme="majorBidi" w:cstheme="majorBidi"/>
          <w:szCs w:val="24"/>
          <w:lang w:val="en-US"/>
        </w:rPr>
        <w:t>Penelitian lebih lanjut harus melihat variabel penting lain dalam menyelidiki persepsi dan motivasi siswa dengan menghubungkan kedua variabel untuk melihat hubungan antara persepsi dan motivasi siswa</w:t>
      </w:r>
      <w:r w:rsidR="00FE3AE9" w:rsidRPr="002D1922">
        <w:rPr>
          <w:rFonts w:asciiTheme="majorBidi" w:hAnsiTheme="majorBidi" w:cstheme="majorBidi"/>
          <w:szCs w:val="24"/>
          <w:lang w:val="en-US"/>
        </w:rPr>
        <w:t>.</w:t>
      </w:r>
    </w:p>
    <w:p w14:paraId="4623AA15" w14:textId="7FADD593" w:rsidR="00FE3AE9" w:rsidRPr="00CA568D" w:rsidRDefault="00FE3AE9" w:rsidP="00CA568D">
      <w:pPr>
        <w:spacing w:line="240" w:lineRule="auto"/>
        <w:jc w:val="both"/>
        <w:rPr>
          <w:rFonts w:asciiTheme="majorBidi" w:hAnsiTheme="majorBidi" w:cstheme="majorBidi"/>
          <w:szCs w:val="24"/>
          <w:lang w:val="en-US"/>
        </w:rPr>
      </w:pPr>
    </w:p>
    <w:p w14:paraId="6140C8A9" w14:textId="577F6FC3" w:rsidR="00EF1CEF" w:rsidRPr="00CA568D" w:rsidRDefault="00CA568D" w:rsidP="00CD107A">
      <w:pPr>
        <w:tabs>
          <w:tab w:val="left" w:pos="720"/>
          <w:tab w:val="left" w:pos="1440"/>
          <w:tab w:val="left" w:pos="2160"/>
          <w:tab w:val="left" w:pos="2880"/>
          <w:tab w:val="left" w:pos="3600"/>
          <w:tab w:val="left" w:pos="4320"/>
          <w:tab w:val="left" w:pos="5040"/>
          <w:tab w:val="left" w:pos="5865"/>
        </w:tabs>
        <w:spacing w:line="240" w:lineRule="auto"/>
        <w:ind w:left="720" w:hanging="720"/>
        <w:jc w:val="both"/>
        <w:rPr>
          <w:rFonts w:asciiTheme="majorBidi" w:hAnsiTheme="majorBidi" w:cstheme="majorBidi"/>
          <w:b/>
          <w:bCs/>
          <w:szCs w:val="24"/>
        </w:rPr>
      </w:pPr>
      <w:r w:rsidRPr="00CA568D">
        <w:rPr>
          <w:rFonts w:asciiTheme="majorBidi" w:hAnsiTheme="majorBidi" w:cstheme="majorBidi"/>
          <w:b/>
          <w:bCs/>
          <w:szCs w:val="24"/>
        </w:rPr>
        <w:t>Daftar Pustaka</w:t>
      </w:r>
      <w:r>
        <w:rPr>
          <w:rFonts w:asciiTheme="majorBidi" w:hAnsiTheme="majorBidi" w:cstheme="majorBidi"/>
          <w:b/>
          <w:bCs/>
          <w:szCs w:val="24"/>
        </w:rPr>
        <w:t>:</w:t>
      </w:r>
    </w:p>
    <w:p w14:paraId="79FAE170" w14:textId="77777777" w:rsidR="00EE2F5D" w:rsidRPr="00EE2F5D" w:rsidRDefault="008C43F1" w:rsidP="00EE2F5D">
      <w:pPr>
        <w:pStyle w:val="Bibliography"/>
        <w:rPr>
          <w:rFonts w:ascii="Times New Roman" w:hAnsi="Times New Roman"/>
        </w:rPr>
      </w:pPr>
      <w:r>
        <w:rPr>
          <w:rFonts w:asciiTheme="majorBidi" w:hAnsiTheme="majorBidi" w:cstheme="majorBidi"/>
          <w:lang w:val="en-US"/>
        </w:rPr>
        <w:fldChar w:fldCharType="begin"/>
      </w:r>
      <w:r>
        <w:rPr>
          <w:rFonts w:asciiTheme="majorBidi" w:hAnsiTheme="majorBidi" w:cstheme="majorBidi"/>
          <w:lang w:val="en-US"/>
        </w:rPr>
        <w:instrText xml:space="preserve"> ADDIN ZOTERO_BIBL {"uncited":[],"omitted":[],"custom":[]} CSL_BIBLIOGRAPHY </w:instrText>
      </w:r>
      <w:r>
        <w:rPr>
          <w:rFonts w:asciiTheme="majorBidi" w:hAnsiTheme="majorBidi" w:cstheme="majorBidi"/>
          <w:lang w:val="en-US"/>
        </w:rPr>
        <w:fldChar w:fldCharType="separate"/>
      </w:r>
      <w:r w:rsidR="00EE2F5D" w:rsidRPr="00EE2F5D">
        <w:rPr>
          <w:rFonts w:ascii="Times New Roman" w:hAnsi="Times New Roman"/>
        </w:rPr>
        <w:t xml:space="preserve">Creswell, J. W. (2014). </w:t>
      </w:r>
      <w:r w:rsidR="00EE2F5D" w:rsidRPr="00EE2F5D">
        <w:rPr>
          <w:rFonts w:ascii="Times New Roman" w:hAnsi="Times New Roman"/>
          <w:i/>
          <w:iCs/>
        </w:rPr>
        <w:t>Research Design: Qualitative, Quantitative and Mixed Methods Approaches</w:t>
      </w:r>
      <w:r w:rsidR="00EE2F5D" w:rsidRPr="00EE2F5D">
        <w:rPr>
          <w:rFonts w:ascii="Times New Roman" w:hAnsi="Times New Roman"/>
        </w:rPr>
        <w:t xml:space="preserve"> (4th edition). SAGE Publications, Inc.</w:t>
      </w:r>
    </w:p>
    <w:p w14:paraId="28A7916E" w14:textId="77777777" w:rsidR="00EE2F5D" w:rsidRPr="00EE2F5D" w:rsidRDefault="00EE2F5D" w:rsidP="00EE2F5D">
      <w:pPr>
        <w:pStyle w:val="Bibliography"/>
        <w:rPr>
          <w:rFonts w:ascii="Times New Roman" w:hAnsi="Times New Roman"/>
        </w:rPr>
      </w:pPr>
      <w:r w:rsidRPr="00EE2F5D">
        <w:rPr>
          <w:rFonts w:ascii="Times New Roman" w:hAnsi="Times New Roman"/>
        </w:rPr>
        <w:t xml:space="preserve">Dörnyei, Z. (2007). </w:t>
      </w:r>
      <w:r w:rsidRPr="00EE2F5D">
        <w:rPr>
          <w:rFonts w:ascii="Times New Roman" w:hAnsi="Times New Roman"/>
          <w:i/>
          <w:iCs/>
        </w:rPr>
        <w:t>Research Methods in Applied Linguistics: Quantitative, Qualitative, and Mixed Methodologies</w:t>
      </w:r>
      <w:r w:rsidRPr="00EE2F5D">
        <w:rPr>
          <w:rFonts w:ascii="Times New Roman" w:hAnsi="Times New Roman"/>
        </w:rPr>
        <w:t>. Oxford University Press.</w:t>
      </w:r>
    </w:p>
    <w:p w14:paraId="3F82F9A9" w14:textId="77777777" w:rsidR="00EE2F5D" w:rsidRPr="00EE2F5D" w:rsidRDefault="00EE2F5D" w:rsidP="00EE2F5D">
      <w:pPr>
        <w:pStyle w:val="Bibliography"/>
        <w:rPr>
          <w:rFonts w:ascii="Times New Roman" w:hAnsi="Times New Roman"/>
        </w:rPr>
      </w:pPr>
      <w:r w:rsidRPr="00EE2F5D">
        <w:rPr>
          <w:rFonts w:ascii="Times New Roman" w:hAnsi="Times New Roman"/>
        </w:rPr>
        <w:t xml:space="preserve">Gömleksiz, M. N. (2001). The effects of age and motivation factors on second language acquisition. </w:t>
      </w:r>
      <w:r w:rsidRPr="00EE2F5D">
        <w:rPr>
          <w:rFonts w:ascii="Times New Roman" w:hAnsi="Times New Roman"/>
          <w:i/>
          <w:iCs/>
        </w:rPr>
        <w:t>Firat University Journal of Social Science</w:t>
      </w:r>
      <w:r w:rsidRPr="00EE2F5D">
        <w:rPr>
          <w:rFonts w:ascii="Times New Roman" w:hAnsi="Times New Roman"/>
        </w:rPr>
        <w:t xml:space="preserve">, </w:t>
      </w:r>
      <w:r w:rsidRPr="00EE2F5D">
        <w:rPr>
          <w:rFonts w:ascii="Times New Roman" w:hAnsi="Times New Roman"/>
          <w:i/>
          <w:iCs/>
        </w:rPr>
        <w:t>11</w:t>
      </w:r>
      <w:r w:rsidRPr="00EE2F5D">
        <w:rPr>
          <w:rFonts w:ascii="Times New Roman" w:hAnsi="Times New Roman"/>
        </w:rPr>
        <w:t>(2), 217–224.</w:t>
      </w:r>
    </w:p>
    <w:p w14:paraId="1EB093ED" w14:textId="77777777" w:rsidR="00EE2F5D" w:rsidRPr="00EE2F5D" w:rsidRDefault="00EE2F5D" w:rsidP="00EE2F5D">
      <w:pPr>
        <w:pStyle w:val="Bibliography"/>
        <w:rPr>
          <w:rFonts w:ascii="Times New Roman" w:hAnsi="Times New Roman"/>
        </w:rPr>
      </w:pPr>
      <w:r w:rsidRPr="00EE2F5D">
        <w:rPr>
          <w:rFonts w:ascii="Times New Roman" w:hAnsi="Times New Roman"/>
        </w:rPr>
        <w:t xml:space="preserve">Hamdu, G. (2011). </w:t>
      </w:r>
      <w:r w:rsidRPr="00EE2F5D">
        <w:rPr>
          <w:rFonts w:ascii="Times New Roman" w:hAnsi="Times New Roman"/>
          <w:i/>
          <w:iCs/>
        </w:rPr>
        <w:t>Pengaruh Motivasi Belajar Siswa terhadap Pestasi Belajar IPA di Sekolah Dasar., 12(1). Hal.90</w:t>
      </w:r>
      <w:r w:rsidRPr="00EE2F5D">
        <w:rPr>
          <w:rFonts w:ascii="Times New Roman" w:hAnsi="Times New Roman"/>
        </w:rPr>
        <w:t xml:space="preserve">. </w:t>
      </w:r>
      <w:r w:rsidRPr="00EE2F5D">
        <w:rPr>
          <w:rFonts w:ascii="Times New Roman" w:hAnsi="Times New Roman"/>
          <w:i/>
          <w:iCs/>
        </w:rPr>
        <w:t>12</w:t>
      </w:r>
      <w:r w:rsidRPr="00EE2F5D">
        <w:rPr>
          <w:rFonts w:ascii="Times New Roman" w:hAnsi="Times New Roman"/>
        </w:rPr>
        <w:t>(1), 90.</w:t>
      </w:r>
    </w:p>
    <w:p w14:paraId="7727A22B" w14:textId="77777777" w:rsidR="00EE2F5D" w:rsidRPr="00EE2F5D" w:rsidRDefault="00EE2F5D" w:rsidP="00EE2F5D">
      <w:pPr>
        <w:pStyle w:val="Bibliography"/>
        <w:rPr>
          <w:rFonts w:ascii="Times New Roman" w:hAnsi="Times New Roman"/>
        </w:rPr>
      </w:pPr>
      <w:r w:rsidRPr="00EE2F5D">
        <w:rPr>
          <w:rFonts w:ascii="Times New Roman" w:hAnsi="Times New Roman"/>
        </w:rPr>
        <w:t xml:space="preserve">Harmer, J. (2007). The practice of English language learning. </w:t>
      </w:r>
      <w:r w:rsidRPr="00EE2F5D">
        <w:rPr>
          <w:rFonts w:ascii="Times New Roman" w:hAnsi="Times New Roman"/>
          <w:i/>
          <w:iCs/>
        </w:rPr>
        <w:t>Malaysia: Pearson Education Limited</w:t>
      </w:r>
      <w:r w:rsidRPr="00EE2F5D">
        <w:rPr>
          <w:rFonts w:ascii="Times New Roman" w:hAnsi="Times New Roman"/>
        </w:rPr>
        <w:t>.</w:t>
      </w:r>
    </w:p>
    <w:p w14:paraId="468538DE" w14:textId="77777777" w:rsidR="00EE2F5D" w:rsidRPr="00EE2F5D" w:rsidRDefault="00EE2F5D" w:rsidP="00EE2F5D">
      <w:pPr>
        <w:pStyle w:val="Bibliography"/>
        <w:rPr>
          <w:rFonts w:ascii="Times New Roman" w:hAnsi="Times New Roman"/>
        </w:rPr>
      </w:pPr>
      <w:r w:rsidRPr="00EE2F5D">
        <w:rPr>
          <w:rFonts w:ascii="Times New Roman" w:hAnsi="Times New Roman"/>
        </w:rPr>
        <w:lastRenderedPageBreak/>
        <w:t xml:space="preserve">Hayes, C. (2009). Student motivation, blended learning &amp; an iPod project in tertiary Japanese language teaching at ANU. </w:t>
      </w:r>
      <w:r w:rsidRPr="00EE2F5D">
        <w:rPr>
          <w:rFonts w:ascii="Times New Roman" w:hAnsi="Times New Roman"/>
          <w:i/>
          <w:iCs/>
        </w:rPr>
        <w:t>Electronic Journal of Foreign Language Teaching</w:t>
      </w:r>
      <w:r w:rsidRPr="00EE2F5D">
        <w:rPr>
          <w:rFonts w:ascii="Times New Roman" w:hAnsi="Times New Roman"/>
        </w:rPr>
        <w:t xml:space="preserve">, </w:t>
      </w:r>
      <w:r w:rsidRPr="00EE2F5D">
        <w:rPr>
          <w:rFonts w:ascii="Times New Roman" w:hAnsi="Times New Roman"/>
          <w:i/>
          <w:iCs/>
        </w:rPr>
        <w:t>6</w:t>
      </w:r>
      <w:r w:rsidRPr="00EE2F5D">
        <w:rPr>
          <w:rFonts w:ascii="Times New Roman" w:hAnsi="Times New Roman"/>
        </w:rPr>
        <w:t>(1), 230–244.</w:t>
      </w:r>
    </w:p>
    <w:p w14:paraId="7FE37031" w14:textId="77777777" w:rsidR="00EE2F5D" w:rsidRPr="00EE2F5D" w:rsidRDefault="00EE2F5D" w:rsidP="00EE2F5D">
      <w:pPr>
        <w:pStyle w:val="Bibliography"/>
        <w:rPr>
          <w:rFonts w:ascii="Times New Roman" w:hAnsi="Times New Roman"/>
        </w:rPr>
      </w:pPr>
      <w:r w:rsidRPr="00EE2F5D">
        <w:rPr>
          <w:rFonts w:ascii="Times New Roman" w:hAnsi="Times New Roman"/>
        </w:rPr>
        <w:t xml:space="preserve">Hodge, M., &amp; Townsend, W. (2007). </w:t>
      </w:r>
      <w:r w:rsidRPr="00EE2F5D">
        <w:rPr>
          <w:rFonts w:ascii="Times New Roman" w:hAnsi="Times New Roman"/>
          <w:i/>
          <w:iCs/>
        </w:rPr>
        <w:t>The Impact of Language and Environment on Recovery</w:t>
      </w:r>
      <w:r w:rsidRPr="00EE2F5D">
        <w:rPr>
          <w:rFonts w:ascii="Times New Roman" w:hAnsi="Times New Roman"/>
        </w:rPr>
        <w:t>.</w:t>
      </w:r>
    </w:p>
    <w:p w14:paraId="5353F5F2" w14:textId="77777777" w:rsidR="00EE2F5D" w:rsidRPr="00EE2F5D" w:rsidRDefault="00EE2F5D" w:rsidP="00EE2F5D">
      <w:pPr>
        <w:pStyle w:val="Bibliography"/>
        <w:rPr>
          <w:rFonts w:ascii="Times New Roman" w:hAnsi="Times New Roman"/>
        </w:rPr>
      </w:pPr>
      <w:r w:rsidRPr="00EE2F5D">
        <w:rPr>
          <w:rFonts w:ascii="Times New Roman" w:hAnsi="Times New Roman"/>
        </w:rPr>
        <w:t xml:space="preserve">Macaro, E. (2001). </w:t>
      </w:r>
      <w:r w:rsidRPr="00EE2F5D">
        <w:rPr>
          <w:rFonts w:ascii="Times New Roman" w:hAnsi="Times New Roman"/>
          <w:i/>
          <w:iCs/>
        </w:rPr>
        <w:t>Learning strategies in foreign and second language classrooms: The role of learner strategies</w:t>
      </w:r>
      <w:r w:rsidRPr="00EE2F5D">
        <w:rPr>
          <w:rFonts w:ascii="Times New Roman" w:hAnsi="Times New Roman"/>
        </w:rPr>
        <w:t>. A&amp;C Black.</w:t>
      </w:r>
    </w:p>
    <w:p w14:paraId="570F1F5A" w14:textId="77777777" w:rsidR="00EE2F5D" w:rsidRPr="00EE2F5D" w:rsidRDefault="00EE2F5D" w:rsidP="00EE2F5D">
      <w:pPr>
        <w:pStyle w:val="Bibliography"/>
        <w:rPr>
          <w:rFonts w:ascii="Times New Roman" w:hAnsi="Times New Roman"/>
        </w:rPr>
      </w:pPr>
      <w:r w:rsidRPr="00EE2F5D">
        <w:rPr>
          <w:rFonts w:ascii="Times New Roman" w:hAnsi="Times New Roman"/>
        </w:rPr>
        <w:t xml:space="preserve">Oxford, R., &amp; Nyikos, M. (1989). Variables affecting choice of language learning strategies by university students. </w:t>
      </w:r>
      <w:r w:rsidRPr="00EE2F5D">
        <w:rPr>
          <w:rFonts w:ascii="Times New Roman" w:hAnsi="Times New Roman"/>
          <w:i/>
          <w:iCs/>
        </w:rPr>
        <w:t>The Modern Language Journal</w:t>
      </w:r>
      <w:r w:rsidRPr="00EE2F5D">
        <w:rPr>
          <w:rFonts w:ascii="Times New Roman" w:hAnsi="Times New Roman"/>
        </w:rPr>
        <w:t xml:space="preserve">, </w:t>
      </w:r>
      <w:r w:rsidRPr="00EE2F5D">
        <w:rPr>
          <w:rFonts w:ascii="Times New Roman" w:hAnsi="Times New Roman"/>
          <w:i/>
          <w:iCs/>
        </w:rPr>
        <w:t>73</w:t>
      </w:r>
      <w:r w:rsidRPr="00EE2F5D">
        <w:rPr>
          <w:rFonts w:ascii="Times New Roman" w:hAnsi="Times New Roman"/>
        </w:rPr>
        <w:t>(3), 291–300.</w:t>
      </w:r>
    </w:p>
    <w:p w14:paraId="7A32A2BF" w14:textId="77777777" w:rsidR="00EE2F5D" w:rsidRPr="00EE2F5D" w:rsidRDefault="00EE2F5D" w:rsidP="00EE2F5D">
      <w:pPr>
        <w:pStyle w:val="Bibliography"/>
        <w:rPr>
          <w:rFonts w:ascii="Times New Roman" w:hAnsi="Times New Roman"/>
        </w:rPr>
      </w:pPr>
      <w:r w:rsidRPr="00EE2F5D">
        <w:rPr>
          <w:rFonts w:ascii="Times New Roman" w:hAnsi="Times New Roman"/>
        </w:rPr>
        <w:t xml:space="preserve">Risa. (2013). </w:t>
      </w:r>
      <w:r w:rsidRPr="00EE2F5D">
        <w:rPr>
          <w:rFonts w:ascii="Times New Roman" w:hAnsi="Times New Roman"/>
          <w:i/>
          <w:iCs/>
        </w:rPr>
        <w:t>The correlation between students’ perceptions on language based environment and their motivation in increasing English vocabulary. Bandung.</w:t>
      </w:r>
      <w:r w:rsidRPr="00EE2F5D">
        <w:rPr>
          <w:rFonts w:ascii="Times New Roman" w:hAnsi="Times New Roman"/>
        </w:rPr>
        <w:t xml:space="preserve"> UIN SUnan Gunung Djati.</w:t>
      </w:r>
    </w:p>
    <w:p w14:paraId="039A7E8A" w14:textId="77777777" w:rsidR="00EE2F5D" w:rsidRPr="00EE2F5D" w:rsidRDefault="00EE2F5D" w:rsidP="00EE2F5D">
      <w:pPr>
        <w:pStyle w:val="Bibliography"/>
        <w:rPr>
          <w:rFonts w:ascii="Times New Roman" w:hAnsi="Times New Roman"/>
        </w:rPr>
      </w:pPr>
      <w:r w:rsidRPr="00EE2F5D">
        <w:rPr>
          <w:rFonts w:ascii="Times New Roman" w:hAnsi="Times New Roman"/>
        </w:rPr>
        <w:t xml:space="preserve">Sabet, M. K., Tahriri, A., &amp; Haghi, E. B. (2014). The impact of task-based approach on Iranian EFL learners. Motivation in writing research abstracts. </w:t>
      </w:r>
      <w:r w:rsidRPr="00EE2F5D">
        <w:rPr>
          <w:rFonts w:ascii="Times New Roman" w:hAnsi="Times New Roman"/>
          <w:i/>
          <w:iCs/>
        </w:rPr>
        <w:t>Journal of Language Teaching and Research</w:t>
      </w:r>
      <w:r w:rsidRPr="00EE2F5D">
        <w:rPr>
          <w:rFonts w:ascii="Times New Roman" w:hAnsi="Times New Roman"/>
        </w:rPr>
        <w:t xml:space="preserve">, </w:t>
      </w:r>
      <w:r w:rsidRPr="00EE2F5D">
        <w:rPr>
          <w:rFonts w:ascii="Times New Roman" w:hAnsi="Times New Roman"/>
          <w:i/>
          <w:iCs/>
        </w:rPr>
        <w:t>5</w:t>
      </w:r>
      <w:r w:rsidRPr="00EE2F5D">
        <w:rPr>
          <w:rFonts w:ascii="Times New Roman" w:hAnsi="Times New Roman"/>
        </w:rPr>
        <w:t>(4), 953.</w:t>
      </w:r>
    </w:p>
    <w:p w14:paraId="58F51F11" w14:textId="77777777" w:rsidR="00EE2F5D" w:rsidRPr="00EE2F5D" w:rsidRDefault="00EE2F5D" w:rsidP="00EE2F5D">
      <w:pPr>
        <w:pStyle w:val="Bibliography"/>
        <w:rPr>
          <w:rFonts w:ascii="Times New Roman" w:hAnsi="Times New Roman"/>
        </w:rPr>
      </w:pPr>
      <w:r w:rsidRPr="00EE2F5D">
        <w:rPr>
          <w:rFonts w:ascii="Times New Roman" w:hAnsi="Times New Roman"/>
        </w:rPr>
        <w:t xml:space="preserve">Shinta, Q. (2012). </w:t>
      </w:r>
      <w:r w:rsidRPr="00EE2F5D">
        <w:rPr>
          <w:rFonts w:ascii="Times New Roman" w:hAnsi="Times New Roman"/>
          <w:i/>
          <w:iCs/>
        </w:rPr>
        <w:t>The Role  of  Motivation  in  English  Language   Learning</w:t>
      </w:r>
      <w:r w:rsidRPr="00EE2F5D">
        <w:rPr>
          <w:rFonts w:ascii="Times New Roman" w:hAnsi="Times New Roman"/>
        </w:rPr>
        <w:t xml:space="preserve">. </w:t>
      </w:r>
      <w:r w:rsidRPr="00EE2F5D">
        <w:rPr>
          <w:rFonts w:ascii="Times New Roman" w:hAnsi="Times New Roman"/>
          <w:i/>
          <w:iCs/>
        </w:rPr>
        <w:t>3</w:t>
      </w:r>
      <w:r w:rsidRPr="00EE2F5D">
        <w:rPr>
          <w:rFonts w:ascii="Times New Roman" w:hAnsi="Times New Roman"/>
        </w:rPr>
        <w:t>(1).</w:t>
      </w:r>
    </w:p>
    <w:p w14:paraId="4EB5AC16" w14:textId="77777777" w:rsidR="00EE2F5D" w:rsidRPr="00EE2F5D" w:rsidRDefault="00EE2F5D" w:rsidP="00EE2F5D">
      <w:pPr>
        <w:pStyle w:val="Bibliography"/>
        <w:rPr>
          <w:rFonts w:ascii="Times New Roman" w:hAnsi="Times New Roman"/>
        </w:rPr>
      </w:pPr>
      <w:r w:rsidRPr="00EE2F5D">
        <w:rPr>
          <w:rFonts w:ascii="Times New Roman" w:hAnsi="Times New Roman"/>
        </w:rPr>
        <w:t xml:space="preserve">Wang, C. (2004). </w:t>
      </w:r>
      <w:r w:rsidRPr="00EE2F5D">
        <w:rPr>
          <w:rFonts w:ascii="Times New Roman" w:hAnsi="Times New Roman"/>
          <w:i/>
          <w:iCs/>
        </w:rPr>
        <w:t>On the Cultivation of non-English Major Students’ Communicative Ability</w:t>
      </w:r>
      <w:r w:rsidRPr="00EE2F5D">
        <w:rPr>
          <w:rFonts w:ascii="Times New Roman" w:hAnsi="Times New Roman"/>
        </w:rPr>
        <w:t xml:space="preserve">. </w:t>
      </w:r>
      <w:r w:rsidRPr="00EE2F5D">
        <w:rPr>
          <w:rFonts w:ascii="Times New Roman" w:hAnsi="Times New Roman"/>
          <w:i/>
          <w:iCs/>
        </w:rPr>
        <w:t>15</w:t>
      </w:r>
      <w:r w:rsidRPr="00EE2F5D">
        <w:rPr>
          <w:rFonts w:ascii="Times New Roman" w:hAnsi="Times New Roman"/>
        </w:rPr>
        <w:t>(1), 14–17.</w:t>
      </w:r>
    </w:p>
    <w:p w14:paraId="2A97AAD3" w14:textId="77777777" w:rsidR="00EE2F5D" w:rsidRPr="00EE2F5D" w:rsidRDefault="00EE2F5D" w:rsidP="00EE2F5D">
      <w:pPr>
        <w:pStyle w:val="Bibliography"/>
        <w:rPr>
          <w:rFonts w:ascii="Times New Roman" w:hAnsi="Times New Roman"/>
        </w:rPr>
      </w:pPr>
      <w:r w:rsidRPr="00EE2F5D">
        <w:rPr>
          <w:rFonts w:ascii="Times New Roman" w:hAnsi="Times New Roman"/>
        </w:rPr>
        <w:t xml:space="preserve">Wang, C. (2009). On linguistic environment for foreign language acquisition. </w:t>
      </w:r>
      <w:r w:rsidRPr="00EE2F5D">
        <w:rPr>
          <w:rFonts w:ascii="Times New Roman" w:hAnsi="Times New Roman"/>
          <w:i/>
          <w:iCs/>
        </w:rPr>
        <w:t>Asian Culture and History</w:t>
      </w:r>
      <w:r w:rsidRPr="00EE2F5D">
        <w:rPr>
          <w:rFonts w:ascii="Times New Roman" w:hAnsi="Times New Roman"/>
        </w:rPr>
        <w:t xml:space="preserve">, </w:t>
      </w:r>
      <w:r w:rsidRPr="00EE2F5D">
        <w:rPr>
          <w:rFonts w:ascii="Times New Roman" w:hAnsi="Times New Roman"/>
          <w:i/>
          <w:iCs/>
        </w:rPr>
        <w:t>1</w:t>
      </w:r>
      <w:r w:rsidRPr="00EE2F5D">
        <w:rPr>
          <w:rFonts w:ascii="Times New Roman" w:hAnsi="Times New Roman"/>
        </w:rPr>
        <w:t>(1), 58.</w:t>
      </w:r>
    </w:p>
    <w:p w14:paraId="78A1B026" w14:textId="0BE66519" w:rsidR="00FE3AE9" w:rsidRPr="001715C3" w:rsidRDefault="008C43F1" w:rsidP="00CD107A">
      <w:pPr>
        <w:pStyle w:val="ListParagraph"/>
        <w:spacing w:line="240" w:lineRule="auto"/>
        <w:ind w:left="360"/>
        <w:jc w:val="both"/>
        <w:rPr>
          <w:rFonts w:asciiTheme="majorBidi" w:hAnsiTheme="majorBidi" w:cstheme="majorBidi"/>
          <w:lang w:val="en-US"/>
        </w:rPr>
      </w:pPr>
      <w:r>
        <w:rPr>
          <w:rFonts w:asciiTheme="majorBidi" w:hAnsiTheme="majorBidi" w:cstheme="majorBidi"/>
          <w:lang w:val="en-US"/>
        </w:rPr>
        <w:fldChar w:fldCharType="end"/>
      </w:r>
    </w:p>
    <w:sectPr w:rsidR="00FE3AE9" w:rsidRPr="00171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4BE"/>
    <w:multiLevelType w:val="hybridMultilevel"/>
    <w:tmpl w:val="3E06B7AE"/>
    <w:lvl w:ilvl="0" w:tplc="A566E1B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D552B0"/>
    <w:multiLevelType w:val="hybridMultilevel"/>
    <w:tmpl w:val="A22042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2E313D"/>
    <w:multiLevelType w:val="multilevel"/>
    <w:tmpl w:val="0DFCE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577B0F"/>
    <w:multiLevelType w:val="multilevel"/>
    <w:tmpl w:val="AB5C98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694017"/>
    <w:multiLevelType w:val="multilevel"/>
    <w:tmpl w:val="E1E260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C5420D"/>
    <w:multiLevelType w:val="multilevel"/>
    <w:tmpl w:val="7E6EA05C"/>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1DCE2463"/>
    <w:multiLevelType w:val="multilevel"/>
    <w:tmpl w:val="25E6431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 w15:restartNumberingAfterBreak="0">
    <w:nsid w:val="1F8320C5"/>
    <w:multiLevelType w:val="hybridMultilevel"/>
    <w:tmpl w:val="99BA06A4"/>
    <w:lvl w:ilvl="0" w:tplc="90DCB9F6">
      <w:start w:val="2"/>
      <w:numFmt w:val="upperRoman"/>
      <w:lvlText w:val="%1."/>
      <w:lvlJc w:val="left"/>
      <w:pPr>
        <w:ind w:left="1080" w:hanging="72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2B90DA6"/>
    <w:multiLevelType w:val="hybridMultilevel"/>
    <w:tmpl w:val="60DA20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87771"/>
    <w:multiLevelType w:val="multilevel"/>
    <w:tmpl w:val="B866D56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0C427B"/>
    <w:multiLevelType w:val="multilevel"/>
    <w:tmpl w:val="629C61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117D88"/>
    <w:multiLevelType w:val="hybridMultilevel"/>
    <w:tmpl w:val="4D9016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2447A62"/>
    <w:multiLevelType w:val="hybridMultilevel"/>
    <w:tmpl w:val="54AE08A2"/>
    <w:lvl w:ilvl="0" w:tplc="BC92AAA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B714E2E"/>
    <w:multiLevelType w:val="multilevel"/>
    <w:tmpl w:val="17125F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0B2DF6"/>
    <w:multiLevelType w:val="hybridMultilevel"/>
    <w:tmpl w:val="394C7902"/>
    <w:lvl w:ilvl="0" w:tplc="79B0B6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EF1EDB"/>
    <w:multiLevelType w:val="hybridMultilevel"/>
    <w:tmpl w:val="4D52AB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9"/>
  </w:num>
  <w:num w:numId="5">
    <w:abstractNumId w:val="1"/>
  </w:num>
  <w:num w:numId="6">
    <w:abstractNumId w:val="14"/>
  </w:num>
  <w:num w:numId="7">
    <w:abstractNumId w:val="0"/>
  </w:num>
  <w:num w:numId="8">
    <w:abstractNumId w:val="7"/>
  </w:num>
  <w:num w:numId="9">
    <w:abstractNumId w:val="13"/>
  </w:num>
  <w:num w:numId="10">
    <w:abstractNumId w:val="13"/>
  </w:num>
  <w:num w:numId="11">
    <w:abstractNumId w:val="7"/>
  </w:num>
  <w:num w:numId="12">
    <w:abstractNumId w:val="11"/>
  </w:num>
  <w:num w:numId="13">
    <w:abstractNumId w:val="5"/>
  </w:num>
  <w:num w:numId="14">
    <w:abstractNumId w:val="10"/>
  </w:num>
  <w:num w:numId="15">
    <w:abstractNumId w:val="4"/>
  </w:num>
  <w:num w:numId="16">
    <w:abstractNumId w:val="6"/>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268"/>
    <w:rsid w:val="0004360A"/>
    <w:rsid w:val="00051586"/>
    <w:rsid w:val="000816EC"/>
    <w:rsid w:val="000821C1"/>
    <w:rsid w:val="000858EE"/>
    <w:rsid w:val="000B794D"/>
    <w:rsid w:val="000C45B5"/>
    <w:rsid w:val="000E02D3"/>
    <w:rsid w:val="000E30F1"/>
    <w:rsid w:val="000F3B97"/>
    <w:rsid w:val="000F69B8"/>
    <w:rsid w:val="0011623E"/>
    <w:rsid w:val="0014663A"/>
    <w:rsid w:val="00154B2E"/>
    <w:rsid w:val="001560B3"/>
    <w:rsid w:val="001715C3"/>
    <w:rsid w:val="0017623C"/>
    <w:rsid w:val="0018768E"/>
    <w:rsid w:val="0019572B"/>
    <w:rsid w:val="001B263B"/>
    <w:rsid w:val="001B6BCB"/>
    <w:rsid w:val="00203FDC"/>
    <w:rsid w:val="002067DF"/>
    <w:rsid w:val="002437D9"/>
    <w:rsid w:val="00245F0E"/>
    <w:rsid w:val="00282EEF"/>
    <w:rsid w:val="00297F55"/>
    <w:rsid w:val="002A0D1D"/>
    <w:rsid w:val="002B2F01"/>
    <w:rsid w:val="002B31F8"/>
    <w:rsid w:val="002B43E4"/>
    <w:rsid w:val="002D169B"/>
    <w:rsid w:val="002D1922"/>
    <w:rsid w:val="002E5B25"/>
    <w:rsid w:val="002F2A50"/>
    <w:rsid w:val="0038561A"/>
    <w:rsid w:val="003A1E68"/>
    <w:rsid w:val="003A5B50"/>
    <w:rsid w:val="003D108D"/>
    <w:rsid w:val="003D33CE"/>
    <w:rsid w:val="003D3B00"/>
    <w:rsid w:val="00482897"/>
    <w:rsid w:val="004851BB"/>
    <w:rsid w:val="004A690B"/>
    <w:rsid w:val="004B6DF4"/>
    <w:rsid w:val="004E44F7"/>
    <w:rsid w:val="00502382"/>
    <w:rsid w:val="00533C70"/>
    <w:rsid w:val="005A6ADD"/>
    <w:rsid w:val="005B173A"/>
    <w:rsid w:val="005B1D7D"/>
    <w:rsid w:val="00601532"/>
    <w:rsid w:val="00615F80"/>
    <w:rsid w:val="006178FA"/>
    <w:rsid w:val="006208B6"/>
    <w:rsid w:val="00622650"/>
    <w:rsid w:val="00637EE4"/>
    <w:rsid w:val="00643C5E"/>
    <w:rsid w:val="0065702C"/>
    <w:rsid w:val="00677CEF"/>
    <w:rsid w:val="00686EE9"/>
    <w:rsid w:val="00693D00"/>
    <w:rsid w:val="006A012F"/>
    <w:rsid w:val="006A2BF7"/>
    <w:rsid w:val="00711288"/>
    <w:rsid w:val="007203BC"/>
    <w:rsid w:val="00774ED9"/>
    <w:rsid w:val="00797031"/>
    <w:rsid w:val="00831319"/>
    <w:rsid w:val="00835A41"/>
    <w:rsid w:val="008C43F1"/>
    <w:rsid w:val="008C7528"/>
    <w:rsid w:val="008F1531"/>
    <w:rsid w:val="00907289"/>
    <w:rsid w:val="00912FB2"/>
    <w:rsid w:val="00925608"/>
    <w:rsid w:val="009512B8"/>
    <w:rsid w:val="00981A70"/>
    <w:rsid w:val="00A11A6F"/>
    <w:rsid w:val="00A6162E"/>
    <w:rsid w:val="00A61F47"/>
    <w:rsid w:val="00A76626"/>
    <w:rsid w:val="00B01DE0"/>
    <w:rsid w:val="00B154A7"/>
    <w:rsid w:val="00B72ED7"/>
    <w:rsid w:val="00B975C9"/>
    <w:rsid w:val="00BB441C"/>
    <w:rsid w:val="00BE35C3"/>
    <w:rsid w:val="00C00BCB"/>
    <w:rsid w:val="00C228F7"/>
    <w:rsid w:val="00C42268"/>
    <w:rsid w:val="00C52231"/>
    <w:rsid w:val="00CA568D"/>
    <w:rsid w:val="00CC40A5"/>
    <w:rsid w:val="00CD107A"/>
    <w:rsid w:val="00CD1D69"/>
    <w:rsid w:val="00CD70B2"/>
    <w:rsid w:val="00D110A5"/>
    <w:rsid w:val="00D57A98"/>
    <w:rsid w:val="00D9536E"/>
    <w:rsid w:val="00DB298C"/>
    <w:rsid w:val="00DD0538"/>
    <w:rsid w:val="00DD3117"/>
    <w:rsid w:val="00DF2FB3"/>
    <w:rsid w:val="00E31FE8"/>
    <w:rsid w:val="00E37C3A"/>
    <w:rsid w:val="00EE2F5D"/>
    <w:rsid w:val="00EF1CEF"/>
    <w:rsid w:val="00EF68E8"/>
    <w:rsid w:val="00F44F63"/>
    <w:rsid w:val="00FE3AE9"/>
    <w:rsid w:val="00FF5CC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2A63"/>
  <w15:chartTrackingRefBased/>
  <w15:docId w15:val="{F8BB3D60-B9C5-49CC-B7C7-A5547D66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FB2"/>
    <w:pPr>
      <w:ind w:left="720"/>
      <w:contextualSpacing/>
    </w:pPr>
  </w:style>
  <w:style w:type="table" w:styleId="TableGrid">
    <w:name w:val="Table Grid"/>
    <w:basedOn w:val="TableNormal"/>
    <w:uiPriority w:val="39"/>
    <w:rsid w:val="0065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68D"/>
    <w:rPr>
      <w:color w:val="0563C1" w:themeColor="hyperlink"/>
      <w:u w:val="single"/>
    </w:rPr>
  </w:style>
  <w:style w:type="character" w:styleId="UnresolvedMention">
    <w:name w:val="Unresolved Mention"/>
    <w:basedOn w:val="DefaultParagraphFont"/>
    <w:uiPriority w:val="99"/>
    <w:semiHidden/>
    <w:unhideWhenUsed/>
    <w:rsid w:val="00CA568D"/>
    <w:rPr>
      <w:color w:val="605E5C"/>
      <w:shd w:val="clear" w:color="auto" w:fill="E1DFDD"/>
    </w:rPr>
  </w:style>
  <w:style w:type="character" w:customStyle="1" w:styleId="st">
    <w:name w:val="st"/>
    <w:basedOn w:val="DefaultParagraphFont"/>
    <w:rsid w:val="002F2A50"/>
  </w:style>
  <w:style w:type="paragraph" w:styleId="Bibliography">
    <w:name w:val="Bibliography"/>
    <w:basedOn w:val="Normal"/>
    <w:next w:val="Normal"/>
    <w:uiPriority w:val="37"/>
    <w:unhideWhenUsed/>
    <w:rsid w:val="008C43F1"/>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244008">
      <w:bodyDiv w:val="1"/>
      <w:marLeft w:val="0"/>
      <w:marRight w:val="0"/>
      <w:marTop w:val="0"/>
      <w:marBottom w:val="0"/>
      <w:divBdr>
        <w:top w:val="none" w:sz="0" w:space="0" w:color="auto"/>
        <w:left w:val="none" w:sz="0" w:space="0" w:color="auto"/>
        <w:bottom w:val="none" w:sz="0" w:space="0" w:color="auto"/>
        <w:right w:val="none" w:sz="0" w:space="0" w:color="auto"/>
      </w:divBdr>
    </w:div>
    <w:div w:id="264458509">
      <w:bodyDiv w:val="1"/>
      <w:marLeft w:val="0"/>
      <w:marRight w:val="0"/>
      <w:marTop w:val="0"/>
      <w:marBottom w:val="0"/>
      <w:divBdr>
        <w:top w:val="none" w:sz="0" w:space="0" w:color="auto"/>
        <w:left w:val="none" w:sz="0" w:space="0" w:color="auto"/>
        <w:bottom w:val="none" w:sz="0" w:space="0" w:color="auto"/>
        <w:right w:val="none" w:sz="0" w:space="0" w:color="auto"/>
      </w:divBdr>
      <w:divsChild>
        <w:div w:id="1200555873">
          <w:marLeft w:val="0"/>
          <w:marRight w:val="0"/>
          <w:marTop w:val="0"/>
          <w:marBottom w:val="0"/>
          <w:divBdr>
            <w:top w:val="none" w:sz="0" w:space="0" w:color="auto"/>
            <w:left w:val="none" w:sz="0" w:space="0" w:color="auto"/>
            <w:bottom w:val="none" w:sz="0" w:space="0" w:color="auto"/>
            <w:right w:val="none" w:sz="0" w:space="0" w:color="auto"/>
          </w:divBdr>
        </w:div>
      </w:divsChild>
    </w:div>
    <w:div w:id="395668451">
      <w:bodyDiv w:val="1"/>
      <w:marLeft w:val="0"/>
      <w:marRight w:val="0"/>
      <w:marTop w:val="0"/>
      <w:marBottom w:val="0"/>
      <w:divBdr>
        <w:top w:val="none" w:sz="0" w:space="0" w:color="auto"/>
        <w:left w:val="none" w:sz="0" w:space="0" w:color="auto"/>
        <w:bottom w:val="none" w:sz="0" w:space="0" w:color="auto"/>
        <w:right w:val="none" w:sz="0" w:space="0" w:color="auto"/>
      </w:divBdr>
    </w:div>
    <w:div w:id="440760484">
      <w:bodyDiv w:val="1"/>
      <w:marLeft w:val="0"/>
      <w:marRight w:val="0"/>
      <w:marTop w:val="0"/>
      <w:marBottom w:val="0"/>
      <w:divBdr>
        <w:top w:val="none" w:sz="0" w:space="0" w:color="auto"/>
        <w:left w:val="none" w:sz="0" w:space="0" w:color="auto"/>
        <w:bottom w:val="none" w:sz="0" w:space="0" w:color="auto"/>
        <w:right w:val="none" w:sz="0" w:space="0" w:color="auto"/>
      </w:divBdr>
    </w:div>
    <w:div w:id="759258276">
      <w:bodyDiv w:val="1"/>
      <w:marLeft w:val="0"/>
      <w:marRight w:val="0"/>
      <w:marTop w:val="0"/>
      <w:marBottom w:val="0"/>
      <w:divBdr>
        <w:top w:val="none" w:sz="0" w:space="0" w:color="auto"/>
        <w:left w:val="none" w:sz="0" w:space="0" w:color="auto"/>
        <w:bottom w:val="none" w:sz="0" w:space="0" w:color="auto"/>
        <w:right w:val="none" w:sz="0" w:space="0" w:color="auto"/>
      </w:divBdr>
    </w:div>
    <w:div w:id="890581123">
      <w:bodyDiv w:val="1"/>
      <w:marLeft w:val="0"/>
      <w:marRight w:val="0"/>
      <w:marTop w:val="0"/>
      <w:marBottom w:val="0"/>
      <w:divBdr>
        <w:top w:val="none" w:sz="0" w:space="0" w:color="auto"/>
        <w:left w:val="none" w:sz="0" w:space="0" w:color="auto"/>
        <w:bottom w:val="none" w:sz="0" w:space="0" w:color="auto"/>
        <w:right w:val="none" w:sz="0" w:space="0" w:color="auto"/>
      </w:divBdr>
    </w:div>
    <w:div w:id="950747703">
      <w:bodyDiv w:val="1"/>
      <w:marLeft w:val="0"/>
      <w:marRight w:val="0"/>
      <w:marTop w:val="0"/>
      <w:marBottom w:val="0"/>
      <w:divBdr>
        <w:top w:val="none" w:sz="0" w:space="0" w:color="auto"/>
        <w:left w:val="none" w:sz="0" w:space="0" w:color="auto"/>
        <w:bottom w:val="none" w:sz="0" w:space="0" w:color="auto"/>
        <w:right w:val="none" w:sz="0" w:space="0" w:color="auto"/>
      </w:divBdr>
    </w:div>
    <w:div w:id="961500680">
      <w:bodyDiv w:val="1"/>
      <w:marLeft w:val="0"/>
      <w:marRight w:val="0"/>
      <w:marTop w:val="0"/>
      <w:marBottom w:val="0"/>
      <w:divBdr>
        <w:top w:val="none" w:sz="0" w:space="0" w:color="auto"/>
        <w:left w:val="none" w:sz="0" w:space="0" w:color="auto"/>
        <w:bottom w:val="none" w:sz="0" w:space="0" w:color="auto"/>
        <w:right w:val="none" w:sz="0" w:space="0" w:color="auto"/>
      </w:divBdr>
    </w:div>
    <w:div w:id="1158960576">
      <w:bodyDiv w:val="1"/>
      <w:marLeft w:val="0"/>
      <w:marRight w:val="0"/>
      <w:marTop w:val="0"/>
      <w:marBottom w:val="0"/>
      <w:divBdr>
        <w:top w:val="none" w:sz="0" w:space="0" w:color="auto"/>
        <w:left w:val="none" w:sz="0" w:space="0" w:color="auto"/>
        <w:bottom w:val="none" w:sz="0" w:space="0" w:color="auto"/>
        <w:right w:val="none" w:sz="0" w:space="0" w:color="auto"/>
      </w:divBdr>
    </w:div>
    <w:div w:id="1215044447">
      <w:bodyDiv w:val="1"/>
      <w:marLeft w:val="0"/>
      <w:marRight w:val="0"/>
      <w:marTop w:val="0"/>
      <w:marBottom w:val="0"/>
      <w:divBdr>
        <w:top w:val="none" w:sz="0" w:space="0" w:color="auto"/>
        <w:left w:val="none" w:sz="0" w:space="0" w:color="auto"/>
        <w:bottom w:val="none" w:sz="0" w:space="0" w:color="auto"/>
        <w:right w:val="none" w:sz="0" w:space="0" w:color="auto"/>
      </w:divBdr>
    </w:div>
    <w:div w:id="1745762551">
      <w:bodyDiv w:val="1"/>
      <w:marLeft w:val="0"/>
      <w:marRight w:val="0"/>
      <w:marTop w:val="0"/>
      <w:marBottom w:val="0"/>
      <w:divBdr>
        <w:top w:val="none" w:sz="0" w:space="0" w:color="auto"/>
        <w:left w:val="none" w:sz="0" w:space="0" w:color="auto"/>
        <w:bottom w:val="none" w:sz="0" w:space="0" w:color="auto"/>
        <w:right w:val="none" w:sz="0" w:space="0" w:color="auto"/>
      </w:divBdr>
    </w:div>
    <w:div w:id="18310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na.hjiew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meidi@masoemuniversity.ac.id" TargetMode="External"/><Relationship Id="rId5" Type="http://schemas.openxmlformats.org/officeDocument/2006/relationships/hyperlink" Target="mailto:riyadharifin9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1618</TotalTime>
  <Pages>9</Pages>
  <Words>6005</Words>
  <Characters>34234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widia azis</dc:creator>
  <cp:keywords/>
  <dc:description/>
  <cp:lastModifiedBy>widodo dia</cp:lastModifiedBy>
  <cp:revision>14</cp:revision>
  <dcterms:created xsi:type="dcterms:W3CDTF">2020-12-02T14:46:00Z</dcterms:created>
  <dcterms:modified xsi:type="dcterms:W3CDTF">2020-12-07T16:48:00Z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id="MLA9XpY6"/&gt;&lt;style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